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3D" w:rsidRPr="00B8302C" w:rsidRDefault="00644ECC" w:rsidP="00B5293D">
      <w:pPr>
        <w:rPr>
          <w:b/>
        </w:rPr>
      </w:pPr>
      <w:r>
        <w:rPr>
          <w:rFonts w:hint="eastAsia"/>
          <w:b/>
        </w:rPr>
        <w:t>201</w:t>
      </w:r>
      <w:r w:rsidR="00561107">
        <w:rPr>
          <w:rFonts w:hint="eastAsia"/>
          <w:b/>
        </w:rPr>
        <w:t>6</w:t>
      </w:r>
      <w:r w:rsidR="00B5293D" w:rsidRPr="00B8302C">
        <w:rPr>
          <w:rFonts w:hint="eastAsia"/>
          <w:b/>
        </w:rPr>
        <w:t>成本管理会计</w:t>
      </w:r>
    </w:p>
    <w:p w:rsidR="00D61888" w:rsidRPr="00B8302C" w:rsidRDefault="00561107" w:rsidP="00B5293D">
      <w:pPr>
        <w:rPr>
          <w:b/>
        </w:rPr>
      </w:pPr>
      <w:r>
        <w:rPr>
          <w:rFonts w:hint="eastAsia"/>
          <w:b/>
        </w:rPr>
        <w:t>习题</w:t>
      </w:r>
      <w:r>
        <w:rPr>
          <w:rFonts w:hint="eastAsia"/>
          <w:b/>
        </w:rPr>
        <w:t xml:space="preserve">8 </w:t>
      </w:r>
      <w:r>
        <w:rPr>
          <w:rFonts w:hint="eastAsia"/>
          <w:b/>
        </w:rPr>
        <w:t>（个人作业）</w:t>
      </w:r>
    </w:p>
    <w:p w:rsidR="00B5293D" w:rsidRDefault="00B5293D" w:rsidP="00B5293D">
      <w:pPr>
        <w:jc w:val="center"/>
        <w:rPr>
          <w:b/>
        </w:rPr>
      </w:pPr>
    </w:p>
    <w:p w:rsidR="00C318FF" w:rsidRPr="00CA3DDE" w:rsidRDefault="00561107" w:rsidP="00CA3DDE">
      <w:pPr>
        <w:pStyle w:val="a3"/>
        <w:ind w:firstLineChars="171" w:firstLine="359"/>
        <w:rPr>
          <w:sz w:val="21"/>
          <w:szCs w:val="21"/>
        </w:rPr>
      </w:pPr>
      <w:r>
        <w:rPr>
          <w:rFonts w:hint="eastAsia"/>
          <w:sz w:val="21"/>
          <w:szCs w:val="21"/>
        </w:rPr>
        <w:t>1．</w:t>
      </w:r>
      <w:bookmarkStart w:id="0" w:name="_GoBack"/>
      <w:bookmarkEnd w:id="0"/>
      <w:r w:rsidR="003E68FA" w:rsidRPr="00CA3DDE">
        <w:rPr>
          <w:rFonts w:hint="eastAsia"/>
          <w:sz w:val="21"/>
          <w:szCs w:val="21"/>
        </w:rPr>
        <w:t>M公司所有产品都需要经过三个生产部门的加</w:t>
      </w:r>
      <w:r w:rsidR="00644ECC">
        <w:rPr>
          <w:rFonts w:hint="eastAsia"/>
          <w:sz w:val="21"/>
          <w:szCs w:val="21"/>
        </w:rPr>
        <w:t>工生产，每个部门需要的支持性作业有很大差别，因此各部门使用不同的制造</w:t>
      </w:r>
      <w:r w:rsidR="003E68FA" w:rsidRPr="00CA3DDE">
        <w:rPr>
          <w:rFonts w:hint="eastAsia"/>
          <w:sz w:val="21"/>
          <w:szCs w:val="21"/>
        </w:rPr>
        <w:t>成本分配率。下表列示了公司的直接人工工资率（每小时）、成本分配率以及6月份生产的3个批次信息。批次101 和102在6月份完工，而批次103在6月底尚未完成。</w:t>
      </w:r>
    </w:p>
    <w:p w:rsidR="003E68FA" w:rsidRPr="00CA3DDE" w:rsidRDefault="003E68FA" w:rsidP="00CA3DDE">
      <w:pPr>
        <w:pStyle w:val="a3"/>
        <w:ind w:firstLineChars="171" w:firstLine="359"/>
        <w:rPr>
          <w:sz w:val="21"/>
          <w:szCs w:val="21"/>
        </w:rPr>
      </w:pPr>
      <w:r w:rsidRPr="00CA3DDE">
        <w:rPr>
          <w:rFonts w:hint="eastAsia"/>
          <w:sz w:val="21"/>
          <w:szCs w:val="21"/>
        </w:rPr>
        <w:t>计算：</w:t>
      </w:r>
    </w:p>
    <w:p w:rsidR="003E68FA" w:rsidRPr="00CA3DDE" w:rsidRDefault="003E68FA" w:rsidP="00CA3DDE">
      <w:pPr>
        <w:pStyle w:val="a3"/>
        <w:ind w:firstLineChars="171" w:firstLine="359"/>
        <w:rPr>
          <w:sz w:val="21"/>
          <w:szCs w:val="21"/>
        </w:rPr>
      </w:pPr>
      <w:r w:rsidRPr="00CA3DDE">
        <w:rPr>
          <w:rFonts w:hint="eastAsia"/>
          <w:sz w:val="21"/>
          <w:szCs w:val="21"/>
        </w:rPr>
        <w:t>（1）批次101的总成本</w:t>
      </w:r>
    </w:p>
    <w:p w:rsidR="003E68FA" w:rsidRPr="00CA3DDE" w:rsidRDefault="003E68FA" w:rsidP="00CA3DDE">
      <w:pPr>
        <w:pStyle w:val="a3"/>
        <w:ind w:firstLineChars="171" w:firstLine="359"/>
        <w:rPr>
          <w:sz w:val="21"/>
          <w:szCs w:val="21"/>
        </w:rPr>
      </w:pPr>
      <w:r w:rsidRPr="00CA3DDE">
        <w:rPr>
          <w:rFonts w:hint="eastAsia"/>
          <w:sz w:val="21"/>
          <w:szCs w:val="21"/>
        </w:rPr>
        <w:t xml:space="preserve">（2）批次102的总成本 </w:t>
      </w:r>
    </w:p>
    <w:p w:rsidR="003E68FA" w:rsidRPr="00CA3DDE" w:rsidRDefault="003E68FA" w:rsidP="00CA3DDE">
      <w:pPr>
        <w:pStyle w:val="a3"/>
        <w:ind w:firstLineChars="171" w:firstLine="359"/>
        <w:rPr>
          <w:sz w:val="21"/>
          <w:szCs w:val="21"/>
        </w:rPr>
      </w:pPr>
      <w:r w:rsidRPr="00CA3DDE">
        <w:rPr>
          <w:rFonts w:hint="eastAsia"/>
          <w:sz w:val="21"/>
          <w:szCs w:val="21"/>
        </w:rPr>
        <w:t>（3）批次103在6月30日的期末在产品价值</w:t>
      </w:r>
    </w:p>
    <w:p w:rsidR="003E68FA" w:rsidRPr="00CA3DDE" w:rsidRDefault="003E68FA" w:rsidP="003E68FA">
      <w:pPr>
        <w:pStyle w:val="a3"/>
        <w:ind w:left="360" w:firstLineChars="0" w:firstLine="0"/>
        <w:rPr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656"/>
        <w:gridCol w:w="2693"/>
      </w:tblGrid>
      <w:tr w:rsidR="003E68FA" w:rsidRPr="00CA3DDE" w:rsidTr="00CA3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生产部门</w:t>
            </w:r>
          </w:p>
        </w:tc>
        <w:tc>
          <w:tcPr>
            <w:tcW w:w="2656" w:type="dxa"/>
          </w:tcPr>
          <w:p w:rsidR="00CA3DDE" w:rsidRDefault="003E68FA" w:rsidP="003E68FA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直接人工工资率</w:t>
            </w:r>
          </w:p>
          <w:p w:rsidR="003E68FA" w:rsidRPr="00CA3DDE" w:rsidRDefault="003E68FA" w:rsidP="003E68FA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（</w:t>
            </w:r>
            <w:r w:rsidR="00CA3DDE">
              <w:rPr>
                <w:rFonts w:hint="eastAsia"/>
                <w:sz w:val="21"/>
                <w:szCs w:val="21"/>
              </w:rPr>
              <w:t>元/</w:t>
            </w:r>
            <w:r w:rsidRPr="00CA3DDE">
              <w:rPr>
                <w:rFonts w:hint="eastAsia"/>
                <w:sz w:val="21"/>
                <w:szCs w:val="21"/>
              </w:rPr>
              <w:t>每小时）</w:t>
            </w:r>
          </w:p>
        </w:tc>
        <w:tc>
          <w:tcPr>
            <w:tcW w:w="2693" w:type="dxa"/>
          </w:tcPr>
          <w:p w:rsidR="003E68FA" w:rsidRPr="00CA3DDE" w:rsidRDefault="00644ECC" w:rsidP="003E68FA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制造</w:t>
            </w:r>
            <w:r w:rsidR="003E68FA" w:rsidRPr="00CA3DDE">
              <w:rPr>
                <w:rFonts w:hint="eastAsia"/>
                <w:sz w:val="21"/>
                <w:szCs w:val="21"/>
              </w:rPr>
              <w:t>成本分配</w:t>
            </w: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部门1</w:t>
            </w:r>
          </w:p>
        </w:tc>
        <w:tc>
          <w:tcPr>
            <w:tcW w:w="2656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直接材料成本的150%</w:t>
            </w:r>
          </w:p>
        </w:tc>
      </w:tr>
      <w:tr w:rsidR="003E68FA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部门2</w:t>
            </w:r>
          </w:p>
        </w:tc>
        <w:tc>
          <w:tcPr>
            <w:tcW w:w="2656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693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￥8/机器小时</w:t>
            </w: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部门3</w:t>
            </w:r>
          </w:p>
        </w:tc>
        <w:tc>
          <w:tcPr>
            <w:tcW w:w="2656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直接人工成本的200%</w:t>
            </w:r>
          </w:p>
        </w:tc>
      </w:tr>
    </w:tbl>
    <w:p w:rsidR="003E68FA" w:rsidRPr="00CA3DDE" w:rsidRDefault="003E68FA" w:rsidP="003E68FA">
      <w:pPr>
        <w:pStyle w:val="a3"/>
        <w:ind w:left="360" w:firstLineChars="0" w:firstLine="0"/>
        <w:rPr>
          <w:sz w:val="21"/>
          <w:szCs w:val="21"/>
        </w:rPr>
      </w:pPr>
    </w:p>
    <w:tbl>
      <w:tblPr>
        <w:tblStyle w:val="a6"/>
        <w:tblW w:w="8906" w:type="dxa"/>
        <w:tblLook w:val="04A0" w:firstRow="1" w:lastRow="0" w:firstColumn="1" w:lastColumn="0" w:noHBand="0" w:noVBand="1"/>
      </w:tblPr>
      <w:tblGrid>
        <w:gridCol w:w="2130"/>
        <w:gridCol w:w="2514"/>
        <w:gridCol w:w="2131"/>
        <w:gridCol w:w="2131"/>
      </w:tblGrid>
      <w:tr w:rsidR="003E68FA" w:rsidRPr="00CA3DDE" w:rsidTr="00CA3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514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批次101</w:t>
            </w:r>
          </w:p>
        </w:tc>
        <w:tc>
          <w:tcPr>
            <w:tcW w:w="2131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批次102</w:t>
            </w:r>
          </w:p>
        </w:tc>
        <w:tc>
          <w:tcPr>
            <w:tcW w:w="2131" w:type="dxa"/>
          </w:tcPr>
          <w:p w:rsidR="003E68FA" w:rsidRPr="00CA3DDE" w:rsidRDefault="003E68FA" w:rsidP="003E68FA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批次103</w:t>
            </w: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期初在产品</w:t>
            </w:r>
            <w:r w:rsidR="00CA3DDE" w:rsidRPr="00CA3DDE"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2514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25500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32400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3E68FA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直接材料</w:t>
            </w:r>
            <w:r w:rsidR="00CA3DDE" w:rsidRPr="00CA3DDE"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2514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部门1</w:t>
            </w:r>
          </w:p>
        </w:tc>
        <w:tc>
          <w:tcPr>
            <w:tcW w:w="2514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40000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26000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58000</w:t>
            </w:r>
          </w:p>
        </w:tc>
      </w:tr>
      <w:tr w:rsidR="003E68FA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部门2</w:t>
            </w:r>
          </w:p>
        </w:tc>
        <w:tc>
          <w:tcPr>
            <w:tcW w:w="2514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3000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5000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14000</w:t>
            </w: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3E68FA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部门3</w:t>
            </w:r>
          </w:p>
        </w:tc>
        <w:tc>
          <w:tcPr>
            <w:tcW w:w="2514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3E68FA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直接</w:t>
            </w:r>
            <w:r w:rsidR="00CA3DDE" w:rsidRPr="00CA3DDE">
              <w:rPr>
                <w:rFonts w:hint="eastAsia"/>
                <w:sz w:val="21"/>
                <w:szCs w:val="21"/>
              </w:rPr>
              <w:t>工时（小时）</w:t>
            </w:r>
          </w:p>
        </w:tc>
        <w:tc>
          <w:tcPr>
            <w:tcW w:w="2514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 w:rsidR="003E68FA" w:rsidRPr="00CA3DDE" w:rsidRDefault="003E68FA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部门1</w:t>
            </w:r>
          </w:p>
        </w:tc>
        <w:tc>
          <w:tcPr>
            <w:tcW w:w="2514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500</w:t>
            </w:r>
          </w:p>
        </w:tc>
        <w:tc>
          <w:tcPr>
            <w:tcW w:w="2131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400</w:t>
            </w:r>
          </w:p>
        </w:tc>
        <w:tc>
          <w:tcPr>
            <w:tcW w:w="2131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300</w:t>
            </w:r>
          </w:p>
        </w:tc>
      </w:tr>
      <w:tr w:rsidR="003E68FA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部门2</w:t>
            </w:r>
          </w:p>
        </w:tc>
        <w:tc>
          <w:tcPr>
            <w:tcW w:w="2514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2131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250</w:t>
            </w:r>
          </w:p>
        </w:tc>
        <w:tc>
          <w:tcPr>
            <w:tcW w:w="2131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350</w:t>
            </w:r>
          </w:p>
        </w:tc>
      </w:tr>
      <w:tr w:rsidR="003E68FA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3E68FA" w:rsidRPr="00CA3DDE" w:rsidRDefault="003E68FA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部门3</w:t>
            </w:r>
          </w:p>
        </w:tc>
        <w:tc>
          <w:tcPr>
            <w:tcW w:w="2514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1500</w:t>
            </w:r>
          </w:p>
        </w:tc>
        <w:tc>
          <w:tcPr>
            <w:tcW w:w="2131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1800</w:t>
            </w:r>
          </w:p>
        </w:tc>
        <w:tc>
          <w:tcPr>
            <w:tcW w:w="2131" w:type="dxa"/>
          </w:tcPr>
          <w:p w:rsidR="003E68FA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2500</w:t>
            </w:r>
          </w:p>
        </w:tc>
      </w:tr>
      <w:tr w:rsidR="00CA3DDE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CA3DDE" w:rsidRPr="00CA3DDE" w:rsidRDefault="00CA3DDE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机器工时（小时）</w:t>
            </w:r>
          </w:p>
        </w:tc>
        <w:tc>
          <w:tcPr>
            <w:tcW w:w="2514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A3DDE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CA3DDE" w:rsidRPr="00CA3DDE" w:rsidRDefault="00CA3DDE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部门1</w:t>
            </w:r>
          </w:p>
        </w:tc>
        <w:tc>
          <w:tcPr>
            <w:tcW w:w="2514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CA3DDE" w:rsidRPr="00CA3DDE" w:rsidTr="00CA3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CA3DDE" w:rsidRPr="00CA3DDE" w:rsidRDefault="00CA3DDE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部门2</w:t>
            </w:r>
          </w:p>
        </w:tc>
        <w:tc>
          <w:tcPr>
            <w:tcW w:w="2514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1200</w:t>
            </w: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1500</w:t>
            </w: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2700</w:t>
            </w:r>
          </w:p>
        </w:tc>
      </w:tr>
      <w:tr w:rsidR="00CA3DDE" w:rsidRPr="00CA3DDE" w:rsidTr="00CA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CA3DDE" w:rsidRPr="00CA3DDE" w:rsidRDefault="00CA3DDE" w:rsidP="00D37975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 xml:space="preserve"> 部门3</w:t>
            </w:r>
          </w:p>
        </w:tc>
        <w:tc>
          <w:tcPr>
            <w:tcW w:w="2514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2131" w:type="dxa"/>
          </w:tcPr>
          <w:p w:rsidR="00CA3DDE" w:rsidRPr="00CA3DDE" w:rsidRDefault="00CA3DDE" w:rsidP="00CA3DDE">
            <w:pPr>
              <w:pStyle w:val="a3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A3DDE">
              <w:rPr>
                <w:rFonts w:hint="eastAsia"/>
                <w:sz w:val="21"/>
                <w:szCs w:val="21"/>
              </w:rPr>
              <w:t>200</w:t>
            </w:r>
          </w:p>
        </w:tc>
      </w:tr>
    </w:tbl>
    <w:p w:rsidR="003E68FA" w:rsidRDefault="003E68FA" w:rsidP="003E68FA">
      <w:pPr>
        <w:pStyle w:val="a3"/>
        <w:ind w:left="360" w:firstLineChars="0" w:firstLine="0"/>
        <w:rPr>
          <w:szCs w:val="21"/>
        </w:rPr>
      </w:pPr>
    </w:p>
    <w:p w:rsidR="00644ECC" w:rsidRDefault="00644ECC" w:rsidP="003E68FA">
      <w:pPr>
        <w:pStyle w:val="a3"/>
        <w:ind w:left="360" w:firstLineChars="0" w:firstLine="0"/>
        <w:rPr>
          <w:szCs w:val="21"/>
        </w:rPr>
      </w:pPr>
    </w:p>
    <w:p w:rsidR="00644ECC" w:rsidRDefault="00644ECC" w:rsidP="003E68FA">
      <w:pPr>
        <w:pStyle w:val="a3"/>
        <w:ind w:left="360" w:firstLineChars="0" w:firstLine="0"/>
        <w:rPr>
          <w:szCs w:val="21"/>
        </w:rPr>
      </w:pPr>
    </w:p>
    <w:p w:rsidR="00644ECC" w:rsidRPr="00644ECC" w:rsidRDefault="00644ECC" w:rsidP="00644ECC">
      <w:pPr>
        <w:rPr>
          <w:szCs w:val="21"/>
        </w:rPr>
      </w:pPr>
      <w:r w:rsidRPr="00644ECC">
        <w:rPr>
          <w:rFonts w:hint="eastAsia"/>
          <w:szCs w:val="21"/>
        </w:rPr>
        <w:t>2</w:t>
      </w:r>
      <w:r w:rsidRPr="00644ECC">
        <w:rPr>
          <w:rFonts w:hint="eastAsia"/>
          <w:szCs w:val="21"/>
        </w:rPr>
        <w:t>．某大型生产企业有个内部发电部门提供特殊供电需求，每月正常的产量是</w:t>
      </w:r>
      <w:r w:rsidRPr="00644ECC">
        <w:rPr>
          <w:rFonts w:hAnsi="宋体"/>
          <w:szCs w:val="21"/>
        </w:rPr>
        <w:t>170 000</w:t>
      </w:r>
      <w:r w:rsidRPr="00644ECC">
        <w:rPr>
          <w:rFonts w:hint="eastAsia"/>
          <w:szCs w:val="21"/>
        </w:rPr>
        <w:t>千瓦时，全部经营费用预算是</w:t>
      </w:r>
      <w:r w:rsidRPr="00644ECC">
        <w:rPr>
          <w:rFonts w:hAnsi="宋体"/>
          <w:szCs w:val="21"/>
        </w:rPr>
        <w:t>13,600</w:t>
      </w:r>
      <w:r w:rsidRPr="00644ECC">
        <w:rPr>
          <w:rFonts w:hint="eastAsia"/>
          <w:szCs w:val="21"/>
        </w:rPr>
        <w:t>元。该部门为三个产品线的生产供电。</w:t>
      </w:r>
      <w:r w:rsidRPr="00644ECC">
        <w:rPr>
          <w:rFonts w:hAnsi="宋体"/>
          <w:szCs w:val="21"/>
        </w:rPr>
        <w:t>1</w:t>
      </w:r>
      <w:r w:rsidRPr="00644ECC">
        <w:rPr>
          <w:rFonts w:hint="eastAsia"/>
          <w:szCs w:val="21"/>
        </w:rPr>
        <w:t>月份该部门的实际经营费用是</w:t>
      </w:r>
      <w:r w:rsidRPr="00644ECC">
        <w:rPr>
          <w:rFonts w:hAnsi="宋体"/>
          <w:szCs w:val="21"/>
        </w:rPr>
        <w:t>13 152</w:t>
      </w:r>
      <w:r w:rsidRPr="00644ECC">
        <w:rPr>
          <w:rFonts w:hint="eastAsia"/>
          <w:szCs w:val="21"/>
        </w:rPr>
        <w:t>元</w:t>
      </w:r>
      <w:r w:rsidRPr="00644ECC">
        <w:rPr>
          <w:rFonts w:hint="eastAsia"/>
          <w:szCs w:val="21"/>
        </w:rPr>
        <w:t xml:space="preserve"> </w:t>
      </w:r>
      <w:r w:rsidRPr="00644ECC">
        <w:rPr>
          <w:rFonts w:hint="eastAsia"/>
          <w:szCs w:val="21"/>
        </w:rPr>
        <w:t>。它们对电能的标准消耗量和实际消耗量如下（单位：千瓦时）：</w:t>
      </w:r>
      <w:r w:rsidRPr="00644ECC">
        <w:rPr>
          <w:rFonts w:hint="eastAsia"/>
          <w:szCs w:val="21"/>
        </w:rPr>
        <w:t xml:space="preserve"> </w:t>
      </w:r>
    </w:p>
    <w:tbl>
      <w:tblPr>
        <w:tblW w:w="79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8"/>
        <w:gridCol w:w="1588"/>
        <w:gridCol w:w="1588"/>
        <w:gridCol w:w="1588"/>
        <w:gridCol w:w="1589"/>
      </w:tblGrid>
      <w:tr w:rsidR="00644ECC" w:rsidRPr="00644ECC" w:rsidTr="00644ECC">
        <w:trPr>
          <w:trHeight w:val="584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产品1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产品2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产品3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合计</w:t>
            </w:r>
          </w:p>
        </w:tc>
      </w:tr>
      <w:tr w:rsidR="00644ECC" w:rsidRPr="00644ECC" w:rsidTr="00644ECC">
        <w:trPr>
          <w:trHeight w:val="584"/>
        </w:trPr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正常耗量</w:t>
            </w:r>
          </w:p>
        </w:tc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60 000</w:t>
            </w:r>
          </w:p>
        </w:tc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85 000</w:t>
            </w:r>
          </w:p>
        </w:tc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25 000</w:t>
            </w:r>
          </w:p>
        </w:tc>
        <w:tc>
          <w:tcPr>
            <w:tcW w:w="15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170 000</w:t>
            </w:r>
          </w:p>
        </w:tc>
      </w:tr>
      <w:tr w:rsidR="00644ECC" w:rsidRPr="00644ECC" w:rsidTr="00644ECC">
        <w:trPr>
          <w:trHeight w:val="584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lastRenderedPageBreak/>
              <w:t>1</w:t>
            </w:r>
            <w:proofErr w:type="gramStart"/>
            <w:r w:rsidRPr="00644ECC">
              <w:rPr>
                <w:color w:val="000000" w:themeColor="text1" w:themeShade="BF"/>
                <w:sz w:val="21"/>
                <w:szCs w:val="21"/>
              </w:rPr>
              <w:t>月分</w:t>
            </w:r>
            <w:proofErr w:type="gramEnd"/>
            <w:r w:rsidRPr="00644ECC">
              <w:rPr>
                <w:color w:val="000000" w:themeColor="text1" w:themeShade="BF"/>
                <w:sz w:val="21"/>
                <w:szCs w:val="21"/>
              </w:rPr>
              <w:t>实际耗量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60 000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50 000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27 000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137 000</w:t>
            </w:r>
          </w:p>
        </w:tc>
      </w:tr>
      <w:tr w:rsidR="00644ECC" w:rsidRPr="00644ECC" w:rsidTr="00644ECC">
        <w:trPr>
          <w:trHeight w:val="18"/>
        </w:trPr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实际产量所对应的标准电量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55 000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50 000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28 000</w:t>
            </w:r>
          </w:p>
        </w:tc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ECC" w:rsidRPr="00644ECC" w:rsidRDefault="00644ECC" w:rsidP="00644ECC">
            <w:pPr>
              <w:pStyle w:val="a3"/>
              <w:ind w:firstLineChars="0" w:firstLine="0"/>
              <w:rPr>
                <w:sz w:val="21"/>
                <w:szCs w:val="21"/>
              </w:rPr>
            </w:pPr>
            <w:r w:rsidRPr="00644ECC">
              <w:rPr>
                <w:color w:val="000000" w:themeColor="text1" w:themeShade="BF"/>
                <w:sz w:val="21"/>
                <w:szCs w:val="21"/>
              </w:rPr>
              <w:t>133 000</w:t>
            </w:r>
          </w:p>
        </w:tc>
      </w:tr>
    </w:tbl>
    <w:p w:rsidR="00644ECC" w:rsidRDefault="00644ECC" w:rsidP="003E68FA">
      <w:pPr>
        <w:pStyle w:val="a3"/>
        <w:ind w:left="360" w:firstLineChars="0" w:firstLine="0"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644ECC" w:rsidRDefault="00644ECC" w:rsidP="003E68FA">
      <w:pPr>
        <w:pStyle w:val="a3"/>
        <w:ind w:left="360" w:firstLineChars="0" w:firstLine="0"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:rsidR="00644ECC" w:rsidRPr="00A16CFF" w:rsidRDefault="00644ECC" w:rsidP="00A16CFF">
      <w:pPr>
        <w:pStyle w:val="a3"/>
        <w:numPr>
          <w:ilvl w:val="0"/>
          <w:numId w:val="7"/>
        </w:numPr>
        <w:tabs>
          <w:tab w:val="left" w:pos="993"/>
        </w:tabs>
        <w:ind w:left="0" w:firstLineChars="0" w:firstLine="360"/>
        <w:rPr>
          <w:sz w:val="21"/>
          <w:szCs w:val="21"/>
        </w:rPr>
      </w:pPr>
      <w:r w:rsidRPr="00A16CFF">
        <w:rPr>
          <w:rFonts w:hint="eastAsia"/>
          <w:sz w:val="21"/>
          <w:szCs w:val="21"/>
        </w:rPr>
        <w:t>使用实际成本法，分别计算三个产品</w:t>
      </w:r>
      <w:proofErr w:type="gramStart"/>
      <w:r w:rsidRPr="00A16CFF">
        <w:rPr>
          <w:rFonts w:hint="eastAsia"/>
          <w:sz w:val="21"/>
          <w:szCs w:val="21"/>
        </w:rPr>
        <w:t>线应当</w:t>
      </w:r>
      <w:proofErr w:type="gramEnd"/>
      <w:r w:rsidRPr="00A16CFF">
        <w:rPr>
          <w:rFonts w:hint="eastAsia"/>
          <w:sz w:val="21"/>
          <w:szCs w:val="21"/>
        </w:rPr>
        <w:t>承担的发电部门成本</w:t>
      </w:r>
    </w:p>
    <w:p w:rsidR="00644ECC" w:rsidRPr="00A16CFF" w:rsidRDefault="00644ECC" w:rsidP="00A16CFF">
      <w:pPr>
        <w:pStyle w:val="a3"/>
        <w:numPr>
          <w:ilvl w:val="0"/>
          <w:numId w:val="7"/>
        </w:numPr>
        <w:tabs>
          <w:tab w:val="left" w:pos="993"/>
        </w:tabs>
        <w:ind w:left="0" w:firstLineChars="0" w:firstLine="360"/>
        <w:rPr>
          <w:sz w:val="21"/>
          <w:szCs w:val="21"/>
        </w:rPr>
      </w:pPr>
      <w:r w:rsidRPr="00A16CFF">
        <w:rPr>
          <w:rFonts w:hint="eastAsia"/>
          <w:sz w:val="21"/>
          <w:szCs w:val="21"/>
        </w:rPr>
        <w:t>使用正常成本法，计算三个产品</w:t>
      </w:r>
      <w:proofErr w:type="gramStart"/>
      <w:r w:rsidRPr="00A16CFF">
        <w:rPr>
          <w:rFonts w:hint="eastAsia"/>
          <w:sz w:val="21"/>
          <w:szCs w:val="21"/>
        </w:rPr>
        <w:t>线应当</w:t>
      </w:r>
      <w:proofErr w:type="gramEnd"/>
      <w:r w:rsidRPr="00A16CFF">
        <w:rPr>
          <w:rFonts w:hint="eastAsia"/>
          <w:sz w:val="21"/>
          <w:szCs w:val="21"/>
        </w:rPr>
        <w:t>承担的发电部门成本。使用该方法，会出现分配不足还是过度分配？对于分配不足或过度分配的部分，你能提供哪些可能的解释？</w:t>
      </w:r>
    </w:p>
    <w:p w:rsidR="00644ECC" w:rsidRPr="00A16CFF" w:rsidRDefault="00A16CFF" w:rsidP="00A16CFF">
      <w:pPr>
        <w:pStyle w:val="a3"/>
        <w:numPr>
          <w:ilvl w:val="0"/>
          <w:numId w:val="7"/>
        </w:numPr>
        <w:tabs>
          <w:tab w:val="left" w:pos="993"/>
        </w:tabs>
        <w:ind w:left="0" w:firstLineChars="0" w:firstLine="360"/>
        <w:rPr>
          <w:sz w:val="21"/>
          <w:szCs w:val="21"/>
        </w:rPr>
      </w:pPr>
      <w:r w:rsidRPr="00A16CFF">
        <w:rPr>
          <w:rFonts w:hint="eastAsia"/>
          <w:sz w:val="21"/>
          <w:szCs w:val="21"/>
        </w:rPr>
        <w:t>考察该电力部门的成本后发现，该部门的成本一部分与发电量有关的变动成本：0.02元/千瓦时， 另一部分则是工人工资和设备折旧，为固定成本，每月为10200。若将前者按照实际耗电量分配，后者按预算耗电量分配，那么各产品线应承</w:t>
      </w:r>
      <w:proofErr w:type="gramStart"/>
      <w:r w:rsidRPr="00A16CFF">
        <w:rPr>
          <w:rFonts w:hint="eastAsia"/>
          <w:sz w:val="21"/>
          <w:szCs w:val="21"/>
        </w:rPr>
        <w:t>担多少</w:t>
      </w:r>
      <w:proofErr w:type="gramEnd"/>
      <w:r w:rsidRPr="00A16CFF">
        <w:rPr>
          <w:rFonts w:hint="eastAsia"/>
          <w:sz w:val="21"/>
          <w:szCs w:val="21"/>
        </w:rPr>
        <w:t>电力部门成本？对于分配不足或过度分配的部分，提供可能的解释，并对这种电力成本分配方法的优点做出简要评价。</w:t>
      </w:r>
    </w:p>
    <w:sectPr w:rsidR="00644ECC" w:rsidRPr="00A16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B0" w:rsidRDefault="00D14CB0" w:rsidP="00B129A0">
      <w:r>
        <w:separator/>
      </w:r>
    </w:p>
  </w:endnote>
  <w:endnote w:type="continuationSeparator" w:id="0">
    <w:p w:rsidR="00D14CB0" w:rsidRDefault="00D14CB0" w:rsidP="00B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B0" w:rsidRDefault="00D14CB0" w:rsidP="00B129A0">
      <w:r>
        <w:separator/>
      </w:r>
    </w:p>
  </w:footnote>
  <w:footnote w:type="continuationSeparator" w:id="0">
    <w:p w:rsidR="00D14CB0" w:rsidRDefault="00D14CB0" w:rsidP="00B1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7D"/>
    <w:multiLevelType w:val="hybridMultilevel"/>
    <w:tmpl w:val="99D62614"/>
    <w:lvl w:ilvl="0" w:tplc="3A22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4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E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C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A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930F2"/>
    <w:multiLevelType w:val="hybridMultilevel"/>
    <w:tmpl w:val="16B22FBC"/>
    <w:lvl w:ilvl="0" w:tplc="F08491F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48C1122"/>
    <w:multiLevelType w:val="hybridMultilevel"/>
    <w:tmpl w:val="B3067EC4"/>
    <w:lvl w:ilvl="0" w:tplc="3190E3D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2C80823"/>
    <w:multiLevelType w:val="hybridMultilevel"/>
    <w:tmpl w:val="83B8C374"/>
    <w:lvl w:ilvl="0" w:tplc="49C689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CA449D"/>
    <w:multiLevelType w:val="hybridMultilevel"/>
    <w:tmpl w:val="E1D41EDC"/>
    <w:lvl w:ilvl="0" w:tplc="231423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E0879"/>
    <w:multiLevelType w:val="hybridMultilevel"/>
    <w:tmpl w:val="5A782694"/>
    <w:lvl w:ilvl="0" w:tplc="3E4EA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6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D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A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62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C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E9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5F3D3F"/>
    <w:multiLevelType w:val="hybridMultilevel"/>
    <w:tmpl w:val="FF7CC78E"/>
    <w:lvl w:ilvl="0" w:tplc="15DAC7F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E"/>
    <w:rsid w:val="000A2041"/>
    <w:rsid w:val="000B53B7"/>
    <w:rsid w:val="00112950"/>
    <w:rsid w:val="00263CB5"/>
    <w:rsid w:val="00290A38"/>
    <w:rsid w:val="002C0257"/>
    <w:rsid w:val="002F169D"/>
    <w:rsid w:val="00372708"/>
    <w:rsid w:val="003E68FA"/>
    <w:rsid w:val="004B306F"/>
    <w:rsid w:val="00501D85"/>
    <w:rsid w:val="00527D10"/>
    <w:rsid w:val="00561107"/>
    <w:rsid w:val="00643577"/>
    <w:rsid w:val="00644ECC"/>
    <w:rsid w:val="0085543B"/>
    <w:rsid w:val="00974A4C"/>
    <w:rsid w:val="009D5EC8"/>
    <w:rsid w:val="00A16CFF"/>
    <w:rsid w:val="00B129A0"/>
    <w:rsid w:val="00B5293D"/>
    <w:rsid w:val="00B96B0E"/>
    <w:rsid w:val="00BC2779"/>
    <w:rsid w:val="00BF0FB2"/>
    <w:rsid w:val="00BF7330"/>
    <w:rsid w:val="00C318FF"/>
    <w:rsid w:val="00C35A9A"/>
    <w:rsid w:val="00CA3DDE"/>
    <w:rsid w:val="00D14CB0"/>
    <w:rsid w:val="00D449E6"/>
    <w:rsid w:val="00D60423"/>
    <w:rsid w:val="00D61888"/>
    <w:rsid w:val="00DB56E6"/>
    <w:rsid w:val="00EC0CC3"/>
    <w:rsid w:val="00F3228B"/>
    <w:rsid w:val="00F64728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0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B96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50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01D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Char"/>
    <w:uiPriority w:val="99"/>
    <w:unhideWhenUsed/>
    <w:rsid w:val="00B1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129A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1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129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0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B96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50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01D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Char"/>
    <w:uiPriority w:val="99"/>
    <w:unhideWhenUsed/>
    <w:rsid w:val="00B1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129A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1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12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>fudan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fdhaoping</dc:creator>
  <cp:lastModifiedBy>haoping</cp:lastModifiedBy>
  <cp:revision>3</cp:revision>
  <dcterms:created xsi:type="dcterms:W3CDTF">2016-11-07T00:54:00Z</dcterms:created>
  <dcterms:modified xsi:type="dcterms:W3CDTF">2016-11-07T00:55:00Z</dcterms:modified>
</cp:coreProperties>
</file>