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8100" w14:textId="30AE7DF2" w:rsidR="005A304C" w:rsidRDefault="005A304C" w:rsidP="001B12FC">
      <w:pPr>
        <w:jc w:val="center"/>
        <w:rPr>
          <w:rFonts w:ascii="宋体" w:eastAsia="宋体" w:hAnsi="宋体"/>
          <w:b/>
          <w:bCs/>
          <w:sz w:val="32"/>
          <w:szCs w:val="32"/>
        </w:rPr>
      </w:pPr>
      <w:r w:rsidRPr="005A304C">
        <w:rPr>
          <w:rFonts w:ascii="宋体" w:eastAsia="宋体" w:hAnsi="宋体" w:hint="eastAsia"/>
          <w:b/>
          <w:bCs/>
          <w:sz w:val="32"/>
          <w:szCs w:val="32"/>
        </w:rPr>
        <w:t>微生物检测技术</w:t>
      </w:r>
    </w:p>
    <w:p w14:paraId="4F2B033D" w14:textId="40281AFE" w:rsidR="00FE3988" w:rsidRDefault="001B12FC" w:rsidP="00FE3988">
      <w:pPr>
        <w:jc w:val="center"/>
        <w:rPr>
          <w:rFonts w:ascii="宋体" w:eastAsia="宋体" w:hAnsi="宋体" w:hint="eastAsia"/>
          <w:sz w:val="24"/>
          <w:szCs w:val="24"/>
        </w:rPr>
      </w:pPr>
      <w:r>
        <w:rPr>
          <w:rFonts w:ascii="宋体" w:eastAsia="宋体" w:hAnsi="宋体" w:hint="eastAsia"/>
          <w:sz w:val="24"/>
          <w:szCs w:val="24"/>
        </w:rPr>
        <w:t xml:space="preserve">宋再桪 </w:t>
      </w:r>
      <w:r>
        <w:rPr>
          <w:rFonts w:ascii="宋体" w:eastAsia="宋体" w:hAnsi="宋体"/>
          <w:sz w:val="24"/>
          <w:szCs w:val="24"/>
        </w:rPr>
        <w:t>21301050229</w:t>
      </w:r>
    </w:p>
    <w:p w14:paraId="6FEBDEC7" w14:textId="707961D8" w:rsidR="001B12FC" w:rsidRPr="00FE3988" w:rsidRDefault="001B12FC" w:rsidP="00FE3988">
      <w:pPr>
        <w:pStyle w:val="a3"/>
        <w:numPr>
          <w:ilvl w:val="0"/>
          <w:numId w:val="3"/>
        </w:numPr>
        <w:ind w:firstLineChars="0"/>
        <w:rPr>
          <w:rFonts w:ascii="宋体" w:eastAsia="宋体" w:hAnsi="宋体"/>
          <w:sz w:val="24"/>
          <w:szCs w:val="24"/>
        </w:rPr>
      </w:pPr>
      <w:r w:rsidRPr="00BE53EB">
        <w:rPr>
          <w:rFonts w:ascii="宋体" w:eastAsia="宋体" w:hAnsi="宋体" w:hint="eastAsia"/>
          <w:sz w:val="28"/>
          <w:szCs w:val="28"/>
        </w:rPr>
        <w:t>技术原理</w:t>
      </w:r>
      <w:r w:rsidRPr="00FE3988">
        <w:rPr>
          <w:rFonts w:ascii="宋体" w:eastAsia="宋体" w:hAnsi="宋体" w:hint="eastAsia"/>
          <w:sz w:val="24"/>
          <w:szCs w:val="24"/>
        </w:rPr>
        <w:t>：</w:t>
      </w:r>
    </w:p>
    <w:p w14:paraId="315C3BD0" w14:textId="77777777" w:rsidR="00561FFD" w:rsidRDefault="00561FFD" w:rsidP="00561FFD">
      <w:pPr>
        <w:ind w:firstLineChars="200" w:firstLine="480"/>
        <w:rPr>
          <w:rFonts w:ascii="宋体" w:eastAsia="宋体" w:hAnsi="宋体"/>
          <w:sz w:val="24"/>
          <w:szCs w:val="24"/>
        </w:rPr>
      </w:pPr>
      <w:r w:rsidRPr="00561FFD">
        <w:rPr>
          <w:rFonts w:ascii="宋体" w:eastAsia="宋体" w:hAnsi="宋体" w:hint="eastAsia"/>
          <w:sz w:val="24"/>
          <w:szCs w:val="24"/>
        </w:rPr>
        <w:t>在实施食品安全检测时</w:t>
      </w:r>
      <w:r w:rsidRPr="00561FFD">
        <w:rPr>
          <w:rFonts w:ascii="宋体" w:eastAsia="宋体" w:hAnsi="宋体"/>
          <w:sz w:val="24"/>
          <w:szCs w:val="24"/>
        </w:rPr>
        <w:t>,传统的食品安全检测手段,主要是选择培养基培养和直接镜检手段进行检测。</w:t>
      </w:r>
      <w:r w:rsidRPr="00561FFD">
        <w:rPr>
          <w:rFonts w:ascii="宋体" w:eastAsia="宋体" w:hAnsi="宋体" w:hint="eastAsia"/>
          <w:sz w:val="24"/>
          <w:szCs w:val="24"/>
        </w:rPr>
        <w:t>但是传统食物安全检测工作程序繁琐</w:t>
      </w:r>
      <w:r w:rsidRPr="00561FFD">
        <w:rPr>
          <w:rFonts w:ascii="宋体" w:eastAsia="宋体" w:hAnsi="宋体"/>
          <w:sz w:val="24"/>
          <w:szCs w:val="24"/>
        </w:rPr>
        <w:t>,并且耗时较长,精准度难以把控,很难满足当前食物安全检测工作发展需求。</w:t>
      </w:r>
      <w:r w:rsidRPr="00561FFD">
        <w:rPr>
          <w:rFonts w:ascii="宋体" w:eastAsia="宋体" w:hAnsi="宋体" w:hint="eastAsia"/>
          <w:sz w:val="24"/>
          <w:szCs w:val="24"/>
        </w:rPr>
        <w:t>微生物检测技术可以有效弥补传统食物安全检测工作的弊端</w:t>
      </w:r>
      <w:r w:rsidRPr="00561FFD">
        <w:rPr>
          <w:rFonts w:ascii="宋体" w:eastAsia="宋体" w:hAnsi="宋体"/>
          <w:sz w:val="24"/>
          <w:szCs w:val="24"/>
        </w:rPr>
        <w:t>,切实满足我国食品行业发展进步的需求。</w:t>
      </w:r>
      <w:r>
        <w:rPr>
          <w:rFonts w:ascii="宋体" w:eastAsia="宋体" w:hAnsi="宋体" w:hint="eastAsia"/>
          <w:sz w:val="24"/>
          <w:szCs w:val="24"/>
        </w:rPr>
        <w:t>而其主要有这几个方面：</w:t>
      </w:r>
    </w:p>
    <w:p w14:paraId="2425B1F1" w14:textId="5BBC5556" w:rsidR="00561FFD" w:rsidRDefault="00561FFD" w:rsidP="00561FFD">
      <w:pPr>
        <w:pStyle w:val="a3"/>
        <w:numPr>
          <w:ilvl w:val="0"/>
          <w:numId w:val="2"/>
        </w:numPr>
        <w:ind w:firstLineChars="0"/>
        <w:rPr>
          <w:rFonts w:ascii="宋体" w:eastAsia="宋体" w:hAnsi="宋体"/>
          <w:sz w:val="24"/>
          <w:szCs w:val="24"/>
        </w:rPr>
      </w:pPr>
      <w:r w:rsidRPr="00561FFD">
        <w:rPr>
          <w:rFonts w:ascii="宋体" w:eastAsia="宋体" w:hAnsi="宋体"/>
          <w:sz w:val="24"/>
          <w:szCs w:val="24"/>
        </w:rPr>
        <w:t>食源性病菌免疫学快速检测技术</w:t>
      </w:r>
      <w:r w:rsidRPr="00561FFD">
        <w:rPr>
          <w:rFonts w:ascii="宋体" w:eastAsia="宋体" w:hAnsi="宋体" w:hint="eastAsia"/>
          <w:sz w:val="24"/>
          <w:szCs w:val="24"/>
        </w:rPr>
        <w:t>，其主要包括荧光抗体检测技术和免疫酶技术。荧光抗体检测技术主要是将有荧光素的血清加入到待测液中，通过抗原和抗体的反应，使其在显微镜下得以观测到；</w:t>
      </w:r>
      <w:r>
        <w:rPr>
          <w:rFonts w:ascii="宋体" w:eastAsia="宋体" w:hAnsi="宋体" w:hint="eastAsia"/>
          <w:sz w:val="24"/>
          <w:szCs w:val="24"/>
        </w:rPr>
        <w:t>而免疫酶技术则是以酶来标记抗原和抗体，并对产物进行分析。</w:t>
      </w:r>
    </w:p>
    <w:p w14:paraId="59E4BBB3" w14:textId="61D543DE" w:rsidR="00561FFD" w:rsidRDefault="00FE3988" w:rsidP="00561FFD">
      <w:pPr>
        <w:pStyle w:val="a3"/>
        <w:numPr>
          <w:ilvl w:val="0"/>
          <w:numId w:val="2"/>
        </w:numPr>
        <w:ind w:firstLineChars="0"/>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58240" behindDoc="0" locked="0" layoutInCell="1" allowOverlap="1" wp14:anchorId="3080D0DB" wp14:editId="17507F24">
            <wp:simplePos x="0" y="0"/>
            <wp:positionH relativeFrom="margin">
              <wp:align>center</wp:align>
            </wp:positionH>
            <wp:positionV relativeFrom="paragraph">
              <wp:posOffset>2256790</wp:posOffset>
            </wp:positionV>
            <wp:extent cx="4347845" cy="1669415"/>
            <wp:effectExtent l="0" t="0" r="0" b="698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a:extLst>
                        <a:ext uri="{28A0092B-C50C-407E-A947-70E740481C1C}">
                          <a14:useLocalDpi xmlns:a14="http://schemas.microsoft.com/office/drawing/2010/main" val="0"/>
                        </a:ext>
                      </a:extLst>
                    </a:blip>
                    <a:stretch>
                      <a:fillRect/>
                    </a:stretch>
                  </pic:blipFill>
                  <pic:spPr>
                    <a:xfrm>
                      <a:off x="0" y="0"/>
                      <a:ext cx="4347845" cy="1669415"/>
                    </a:xfrm>
                    <a:prstGeom prst="rect">
                      <a:avLst/>
                    </a:prstGeom>
                  </pic:spPr>
                </pic:pic>
              </a:graphicData>
            </a:graphic>
          </wp:anchor>
        </w:drawing>
      </w:r>
      <w:r>
        <w:rPr>
          <w:rFonts w:ascii="宋体" w:eastAsia="宋体" w:hAnsi="宋体"/>
          <w:noProof/>
          <w:sz w:val="24"/>
          <w:szCs w:val="24"/>
        </w:rPr>
        <w:drawing>
          <wp:anchor distT="0" distB="0" distL="114300" distR="114300" simplePos="0" relativeHeight="251659264" behindDoc="0" locked="0" layoutInCell="1" allowOverlap="1" wp14:anchorId="56E4FA8E" wp14:editId="32384110">
            <wp:simplePos x="0" y="0"/>
            <wp:positionH relativeFrom="margin">
              <wp:posOffset>3235960</wp:posOffset>
            </wp:positionH>
            <wp:positionV relativeFrom="paragraph">
              <wp:posOffset>38735</wp:posOffset>
            </wp:positionV>
            <wp:extent cx="2305050" cy="185293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1852930"/>
                    </a:xfrm>
                    <a:prstGeom prst="rect">
                      <a:avLst/>
                    </a:prstGeom>
                  </pic:spPr>
                </pic:pic>
              </a:graphicData>
            </a:graphic>
            <wp14:sizeRelH relativeFrom="margin">
              <wp14:pctWidth>0</wp14:pctWidth>
            </wp14:sizeRelH>
            <wp14:sizeRelV relativeFrom="margin">
              <wp14:pctHeight>0</wp14:pctHeight>
            </wp14:sizeRelV>
          </wp:anchor>
        </w:drawing>
      </w:r>
      <w:r w:rsidR="003F045C" w:rsidRPr="003F045C">
        <w:rPr>
          <w:rFonts w:ascii="宋体" w:eastAsia="宋体" w:hAnsi="宋体" w:hint="eastAsia"/>
          <w:sz w:val="24"/>
          <w:szCs w:val="24"/>
        </w:rPr>
        <w:t>食源性病原菌分子生物学快速检测技术</w:t>
      </w:r>
      <w:r w:rsidR="003F045C">
        <w:rPr>
          <w:rFonts w:ascii="宋体" w:eastAsia="宋体" w:hAnsi="宋体" w:hint="eastAsia"/>
          <w:sz w:val="24"/>
          <w:szCs w:val="24"/>
        </w:rPr>
        <w:t>，包括</w:t>
      </w:r>
      <w:r w:rsidR="003F045C" w:rsidRPr="003F045C">
        <w:rPr>
          <w:rFonts w:ascii="宋体" w:eastAsia="宋体" w:hAnsi="宋体" w:hint="eastAsia"/>
          <w:sz w:val="24"/>
          <w:szCs w:val="24"/>
        </w:rPr>
        <w:t>基因探针技术</w:t>
      </w:r>
      <w:r w:rsidR="003F045C">
        <w:rPr>
          <w:rFonts w:ascii="宋体" w:eastAsia="宋体" w:hAnsi="宋体" w:hint="eastAsia"/>
          <w:sz w:val="24"/>
          <w:szCs w:val="24"/>
        </w:rPr>
        <w:t>，</w:t>
      </w:r>
      <w:r w:rsidR="003F045C" w:rsidRPr="003F045C">
        <w:rPr>
          <w:rFonts w:ascii="宋体" w:eastAsia="宋体" w:hAnsi="宋体" w:hint="eastAsia"/>
          <w:sz w:val="24"/>
          <w:szCs w:val="24"/>
        </w:rPr>
        <w:t>多聚酶链式反应技术</w:t>
      </w:r>
      <w:r w:rsidR="003F045C">
        <w:rPr>
          <w:rFonts w:ascii="宋体" w:eastAsia="宋体" w:hAnsi="宋体" w:hint="eastAsia"/>
          <w:sz w:val="24"/>
          <w:szCs w:val="24"/>
        </w:rPr>
        <w:t>，</w:t>
      </w:r>
      <w:r w:rsidR="003F045C" w:rsidRPr="003F045C">
        <w:rPr>
          <w:rFonts w:ascii="宋体" w:eastAsia="宋体" w:hAnsi="宋体" w:hint="eastAsia"/>
          <w:sz w:val="24"/>
          <w:szCs w:val="24"/>
        </w:rPr>
        <w:t>生物芯片技术</w:t>
      </w:r>
      <w:r w:rsidR="003F045C">
        <w:rPr>
          <w:rFonts w:ascii="宋体" w:eastAsia="宋体" w:hAnsi="宋体" w:hint="eastAsia"/>
          <w:sz w:val="24"/>
          <w:szCs w:val="24"/>
        </w:rPr>
        <w:t>，</w:t>
      </w:r>
      <w:r w:rsidR="003F045C" w:rsidRPr="003F045C">
        <w:rPr>
          <w:rFonts w:ascii="宋体" w:eastAsia="宋体" w:hAnsi="宋体" w:hint="eastAsia"/>
          <w:sz w:val="24"/>
          <w:szCs w:val="24"/>
        </w:rPr>
        <w:t>生理生化代谢检测技术</w:t>
      </w:r>
      <w:r w:rsidR="003F045C">
        <w:rPr>
          <w:rFonts w:ascii="宋体" w:eastAsia="宋体" w:hAnsi="宋体" w:hint="eastAsia"/>
          <w:sz w:val="24"/>
          <w:szCs w:val="24"/>
        </w:rPr>
        <w:t>。基因探针技术主要依靠被同位素标记的已知序列的寡聚核苷酸与目的基因进行杂交，借以信号来判断有无污染；</w:t>
      </w:r>
      <w:r w:rsidR="003F045C" w:rsidRPr="003F045C">
        <w:rPr>
          <w:rFonts w:ascii="宋体" w:eastAsia="宋体" w:hAnsi="宋体" w:hint="eastAsia"/>
          <w:sz w:val="24"/>
          <w:szCs w:val="24"/>
        </w:rPr>
        <w:t>多聚酶链式反应技术</w:t>
      </w:r>
      <w:r w:rsidR="003F045C">
        <w:rPr>
          <w:rFonts w:ascii="宋体" w:eastAsia="宋体" w:hAnsi="宋体" w:hint="eastAsia"/>
          <w:sz w:val="24"/>
          <w:szCs w:val="24"/>
        </w:rPr>
        <w:t>则是以体外酶促反应合成特定D</w:t>
      </w:r>
      <w:r w:rsidR="003F045C">
        <w:rPr>
          <w:rFonts w:ascii="宋体" w:eastAsia="宋体" w:hAnsi="宋体"/>
          <w:sz w:val="24"/>
          <w:szCs w:val="24"/>
        </w:rPr>
        <w:t>NA</w:t>
      </w:r>
      <w:r w:rsidR="003F045C">
        <w:rPr>
          <w:rFonts w:ascii="宋体" w:eastAsia="宋体" w:hAnsi="宋体" w:hint="eastAsia"/>
          <w:sz w:val="24"/>
          <w:szCs w:val="24"/>
        </w:rPr>
        <w:t>，进而实现快速检测；</w:t>
      </w:r>
      <w:r w:rsidR="003F045C" w:rsidRPr="003F045C">
        <w:rPr>
          <w:rFonts w:ascii="宋体" w:eastAsia="宋体" w:hAnsi="宋体" w:hint="eastAsia"/>
          <w:sz w:val="24"/>
          <w:szCs w:val="24"/>
        </w:rPr>
        <w:t>生物芯片技术</w:t>
      </w:r>
      <w:r w:rsidR="003F045C">
        <w:rPr>
          <w:rFonts w:ascii="宋体" w:eastAsia="宋体" w:hAnsi="宋体" w:hint="eastAsia"/>
          <w:sz w:val="24"/>
          <w:szCs w:val="24"/>
        </w:rPr>
        <w:t>则是特定D</w:t>
      </w:r>
      <w:r w:rsidR="003F045C">
        <w:rPr>
          <w:rFonts w:ascii="宋体" w:eastAsia="宋体" w:hAnsi="宋体"/>
          <w:sz w:val="24"/>
          <w:szCs w:val="24"/>
        </w:rPr>
        <w:t>NA</w:t>
      </w:r>
      <w:r w:rsidR="003F045C">
        <w:rPr>
          <w:rFonts w:ascii="宋体" w:eastAsia="宋体" w:hAnsi="宋体" w:hint="eastAsia"/>
          <w:sz w:val="24"/>
          <w:szCs w:val="24"/>
        </w:rPr>
        <w:t>与待测D</w:t>
      </w:r>
      <w:r w:rsidR="003F045C">
        <w:rPr>
          <w:rFonts w:ascii="宋体" w:eastAsia="宋体" w:hAnsi="宋体"/>
          <w:sz w:val="24"/>
          <w:szCs w:val="24"/>
        </w:rPr>
        <w:t>NA</w:t>
      </w:r>
      <w:r w:rsidR="003F045C">
        <w:rPr>
          <w:rFonts w:ascii="宋体" w:eastAsia="宋体" w:hAnsi="宋体" w:hint="eastAsia"/>
          <w:sz w:val="24"/>
          <w:szCs w:val="24"/>
        </w:rPr>
        <w:t>杂交，借助杂交信号来进行检测；</w:t>
      </w:r>
      <w:r w:rsidR="003F045C" w:rsidRPr="003F045C">
        <w:rPr>
          <w:rFonts w:ascii="宋体" w:eastAsia="宋体" w:hAnsi="宋体" w:hint="eastAsia"/>
          <w:sz w:val="24"/>
          <w:szCs w:val="24"/>
        </w:rPr>
        <w:t>生理生化代谢检测技术</w:t>
      </w:r>
      <w:r w:rsidR="003F045C">
        <w:rPr>
          <w:rFonts w:ascii="宋体" w:eastAsia="宋体" w:hAnsi="宋体" w:hint="eastAsia"/>
          <w:sz w:val="24"/>
          <w:szCs w:val="24"/>
        </w:rPr>
        <w:t>通过多种化学方式来进行检测。</w:t>
      </w:r>
    </w:p>
    <w:p w14:paraId="1BF50582" w14:textId="33EEDD74" w:rsidR="00FE3988" w:rsidRPr="00BE53EB" w:rsidRDefault="00FE3988" w:rsidP="00FE3988">
      <w:pPr>
        <w:pStyle w:val="a3"/>
        <w:numPr>
          <w:ilvl w:val="0"/>
          <w:numId w:val="3"/>
        </w:numPr>
        <w:ind w:firstLineChars="0"/>
        <w:rPr>
          <w:rFonts w:ascii="宋体" w:eastAsia="宋体" w:hAnsi="宋体"/>
          <w:sz w:val="28"/>
          <w:szCs w:val="28"/>
        </w:rPr>
      </w:pPr>
      <w:r w:rsidRPr="00BE53EB">
        <w:rPr>
          <w:rFonts w:ascii="宋体" w:eastAsia="宋体" w:hAnsi="宋体" w:hint="eastAsia"/>
          <w:sz w:val="28"/>
          <w:szCs w:val="28"/>
        </w:rPr>
        <w:t>技术运用</w:t>
      </w:r>
      <w:r w:rsidR="00BE53EB">
        <w:rPr>
          <w:rFonts w:ascii="宋体" w:eastAsia="宋体" w:hAnsi="宋体" w:hint="eastAsia"/>
          <w:sz w:val="28"/>
          <w:szCs w:val="28"/>
        </w:rPr>
        <w:t>：</w:t>
      </w:r>
    </w:p>
    <w:p w14:paraId="332BA965" w14:textId="17B9D487" w:rsidR="00FE3988" w:rsidRDefault="00FE3988" w:rsidP="00FE3988">
      <w:pPr>
        <w:pStyle w:val="a3"/>
        <w:ind w:left="480" w:firstLineChars="0" w:firstLine="0"/>
        <w:rPr>
          <w:rFonts w:ascii="宋体" w:eastAsia="宋体" w:hAnsi="宋体"/>
          <w:sz w:val="24"/>
          <w:szCs w:val="24"/>
        </w:rPr>
      </w:pPr>
      <w:r>
        <w:rPr>
          <w:rFonts w:ascii="宋体" w:eastAsia="宋体" w:hAnsi="宋体" w:hint="eastAsia"/>
          <w:sz w:val="24"/>
          <w:szCs w:val="24"/>
        </w:rPr>
        <w:t>1、</w:t>
      </w:r>
      <w:r w:rsidRPr="00561FFD">
        <w:rPr>
          <w:rFonts w:ascii="宋体" w:eastAsia="宋体" w:hAnsi="宋体"/>
          <w:sz w:val="24"/>
          <w:szCs w:val="24"/>
        </w:rPr>
        <w:t>食源性病菌免疫学快速检测技术</w:t>
      </w:r>
      <w:r>
        <w:rPr>
          <w:rFonts w:ascii="宋体" w:eastAsia="宋体" w:hAnsi="宋体" w:hint="eastAsia"/>
          <w:sz w:val="24"/>
          <w:szCs w:val="24"/>
        </w:rPr>
        <w:t>主要应用在大肠杆菌、李斯特菌、沙门氏菌的检测；</w:t>
      </w:r>
    </w:p>
    <w:p w14:paraId="69CDEDBC" w14:textId="4B042C82" w:rsidR="00FE3988" w:rsidRDefault="00FE3988" w:rsidP="00FE3988">
      <w:pPr>
        <w:pStyle w:val="a3"/>
        <w:ind w:left="480" w:firstLineChars="0" w:firstLine="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3F045C">
        <w:rPr>
          <w:rFonts w:ascii="宋体" w:eastAsia="宋体" w:hAnsi="宋体" w:hint="eastAsia"/>
          <w:sz w:val="24"/>
          <w:szCs w:val="24"/>
        </w:rPr>
        <w:t>基因探针技术</w:t>
      </w:r>
      <w:r>
        <w:rPr>
          <w:rFonts w:ascii="宋体" w:eastAsia="宋体" w:hAnsi="宋体" w:hint="eastAsia"/>
          <w:sz w:val="24"/>
          <w:szCs w:val="24"/>
        </w:rPr>
        <w:t>可以检测</w:t>
      </w:r>
      <w:r w:rsidRPr="00FE3988">
        <w:rPr>
          <w:rFonts w:ascii="宋体" w:eastAsia="宋体" w:hAnsi="宋体" w:hint="eastAsia"/>
          <w:sz w:val="24"/>
          <w:szCs w:val="24"/>
        </w:rPr>
        <w:t>出食品当中的黄色葡萄球菌、大肠杆菌、李斯特菌等</w:t>
      </w:r>
      <w:r>
        <w:rPr>
          <w:rFonts w:ascii="宋体" w:eastAsia="宋体" w:hAnsi="宋体" w:hint="eastAsia"/>
          <w:sz w:val="24"/>
          <w:szCs w:val="24"/>
        </w:rPr>
        <w:t>；</w:t>
      </w:r>
    </w:p>
    <w:p w14:paraId="43D5E55D" w14:textId="31EF9A29" w:rsidR="00FE3988" w:rsidRDefault="00FE3988" w:rsidP="00FE3988">
      <w:pPr>
        <w:pStyle w:val="a3"/>
        <w:ind w:left="480" w:firstLineChars="0" w:firstLine="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Pr="003F045C">
        <w:rPr>
          <w:rFonts w:ascii="宋体" w:eastAsia="宋体" w:hAnsi="宋体" w:hint="eastAsia"/>
          <w:sz w:val="24"/>
          <w:szCs w:val="24"/>
        </w:rPr>
        <w:t>多聚酶链式反应技术</w:t>
      </w:r>
      <w:r w:rsidRPr="00FE3988">
        <w:rPr>
          <w:rFonts w:ascii="宋体" w:eastAsia="宋体" w:hAnsi="宋体" w:hint="eastAsia"/>
          <w:sz w:val="24"/>
          <w:szCs w:val="24"/>
        </w:rPr>
        <w:t>具备较高的灵敏度</w:t>
      </w:r>
      <w:r w:rsidRPr="00FE3988">
        <w:rPr>
          <w:rFonts w:ascii="宋体" w:eastAsia="宋体" w:hAnsi="宋体"/>
          <w:sz w:val="24"/>
          <w:szCs w:val="24"/>
        </w:rPr>
        <w:t>,在食物安全检验工作中具备较大优势,尤其是在食品致病菌的检验上,具备高效性、精准性。</w:t>
      </w:r>
      <w:r w:rsidRPr="00FE3988">
        <w:rPr>
          <w:rFonts w:ascii="宋体" w:eastAsia="宋体" w:hAnsi="宋体" w:hint="eastAsia"/>
          <w:sz w:val="24"/>
          <w:szCs w:val="24"/>
        </w:rPr>
        <w:t>可以精准检验出食品中金黄色葡萄球菌、肉毒梭状芽孢杆菌、大肠杆菌、沙门氏菌等诸多细菌</w:t>
      </w:r>
      <w:r>
        <w:rPr>
          <w:rFonts w:ascii="宋体" w:eastAsia="宋体" w:hAnsi="宋体" w:hint="eastAsia"/>
          <w:sz w:val="24"/>
          <w:szCs w:val="24"/>
        </w:rPr>
        <w:t>；</w:t>
      </w:r>
    </w:p>
    <w:p w14:paraId="548E51A2" w14:textId="4C7A182F" w:rsidR="00FE3988" w:rsidRDefault="00FE3988" w:rsidP="00FE3988">
      <w:pPr>
        <w:pStyle w:val="a3"/>
        <w:ind w:left="480" w:firstLineChars="0" w:firstLine="0"/>
        <w:rPr>
          <w:rFonts w:ascii="宋体" w:eastAsia="宋体" w:hAnsi="宋体"/>
          <w:sz w:val="24"/>
          <w:szCs w:val="24"/>
        </w:rPr>
      </w:pPr>
      <w:r>
        <w:rPr>
          <w:rFonts w:ascii="宋体" w:eastAsia="宋体" w:hAnsi="宋体" w:hint="eastAsia"/>
          <w:sz w:val="24"/>
          <w:szCs w:val="24"/>
        </w:rPr>
        <w:lastRenderedPageBreak/>
        <w:t>4、</w:t>
      </w:r>
      <w:r w:rsidRPr="003F045C">
        <w:rPr>
          <w:rFonts w:ascii="宋体" w:eastAsia="宋体" w:hAnsi="宋体" w:hint="eastAsia"/>
          <w:sz w:val="24"/>
          <w:szCs w:val="24"/>
        </w:rPr>
        <w:t>生物芯片技术</w:t>
      </w:r>
      <w:r w:rsidRPr="00FE3988">
        <w:rPr>
          <w:rFonts w:ascii="宋体" w:eastAsia="宋体" w:hAnsi="宋体" w:hint="eastAsia"/>
          <w:sz w:val="24"/>
          <w:szCs w:val="24"/>
        </w:rPr>
        <w:t>具备一定的精准性、高效性</w:t>
      </w:r>
      <w:r w:rsidRPr="00FE3988">
        <w:rPr>
          <w:rFonts w:ascii="宋体" w:eastAsia="宋体" w:hAnsi="宋体"/>
          <w:sz w:val="24"/>
          <w:szCs w:val="24"/>
        </w:rPr>
        <w:t>,往往通过一次实验便可以检测出食品中潜在的病菌,检验效率较高,并且操作较为简单。</w:t>
      </w:r>
    </w:p>
    <w:p w14:paraId="378293DC" w14:textId="34FA55BF" w:rsidR="00FE3988" w:rsidRDefault="00FE3988" w:rsidP="00FE3988">
      <w:pPr>
        <w:pStyle w:val="a3"/>
        <w:ind w:left="480" w:firstLineChars="0" w:firstLine="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Pr="00FE3988">
        <w:rPr>
          <w:rFonts w:ascii="宋体" w:eastAsia="宋体" w:hAnsi="宋体" w:hint="eastAsia"/>
          <w:sz w:val="24"/>
          <w:szCs w:val="24"/>
        </w:rPr>
        <w:t>生物传感器检测技术可以有效对枯草芽孢杆菌、乳酸菌、酵母菌等诸多腐败菌的数量进行检测。此外</w:t>
      </w:r>
      <w:r w:rsidRPr="00FE3988">
        <w:rPr>
          <w:rFonts w:ascii="宋体" w:eastAsia="宋体" w:hAnsi="宋体"/>
          <w:sz w:val="24"/>
          <w:szCs w:val="24"/>
        </w:rPr>
        <w:t>,该技术还可以测试出李斯特菌、沙门氏菌、大肠杆菌等诸多病原性真菌。</w:t>
      </w:r>
      <w:r w:rsidRPr="00FE3988">
        <w:rPr>
          <w:rFonts w:ascii="宋体" w:eastAsia="宋体" w:hAnsi="宋体" w:hint="eastAsia"/>
          <w:sz w:val="24"/>
          <w:szCs w:val="24"/>
        </w:rPr>
        <w:t>此外</w:t>
      </w:r>
      <w:r w:rsidRPr="00FE3988">
        <w:rPr>
          <w:rFonts w:ascii="宋体" w:eastAsia="宋体" w:hAnsi="宋体"/>
          <w:sz w:val="24"/>
          <w:szCs w:val="24"/>
        </w:rPr>
        <w:t>,生物传感器检测技术,还能够对曲霉素菌、藻类毒素等进行检验。</w:t>
      </w:r>
    </w:p>
    <w:p w14:paraId="6EEBF715" w14:textId="2948A08F" w:rsidR="00FE3988" w:rsidRDefault="00FE3988" w:rsidP="00FE3988">
      <w:pPr>
        <w:rPr>
          <w:rFonts w:ascii="宋体" w:eastAsia="宋体" w:hAnsi="宋体"/>
          <w:sz w:val="24"/>
          <w:szCs w:val="24"/>
        </w:rPr>
      </w:pPr>
      <w:r w:rsidRPr="00BE53EB">
        <w:rPr>
          <w:rFonts w:ascii="宋体" w:eastAsia="宋体" w:hAnsi="宋体" w:hint="eastAsia"/>
          <w:sz w:val="28"/>
          <w:szCs w:val="28"/>
        </w:rPr>
        <w:t>三、技术优点</w:t>
      </w:r>
    </w:p>
    <w:p w14:paraId="6A0B38B7" w14:textId="000074FD" w:rsidR="00BE53EB" w:rsidRDefault="00BE53EB" w:rsidP="00BE53EB">
      <w:pPr>
        <w:ind w:firstLineChars="200" w:firstLine="480"/>
        <w:rPr>
          <w:rFonts w:ascii="宋体" w:eastAsia="宋体" w:hAnsi="宋体"/>
          <w:sz w:val="24"/>
          <w:szCs w:val="24"/>
        </w:rPr>
      </w:pPr>
      <w:r w:rsidRPr="00BE53EB">
        <w:rPr>
          <w:rFonts w:ascii="宋体" w:eastAsia="宋体" w:hAnsi="宋体" w:hint="eastAsia"/>
          <w:sz w:val="24"/>
          <w:szCs w:val="24"/>
        </w:rPr>
        <w:t>免疫酶技术在实施过程中</w:t>
      </w:r>
      <w:r w:rsidRPr="00BE53EB">
        <w:rPr>
          <w:rFonts w:ascii="宋体" w:eastAsia="宋体" w:hAnsi="宋体"/>
          <w:sz w:val="24"/>
          <w:szCs w:val="24"/>
        </w:rPr>
        <w:t>,具备快捷性、精准性、高效性等诸多优点,在食物检测工作当中的运用较为普遍</w:t>
      </w:r>
      <w:r>
        <w:rPr>
          <w:rFonts w:ascii="宋体" w:eastAsia="宋体" w:hAnsi="宋体" w:hint="eastAsia"/>
          <w:sz w:val="24"/>
          <w:szCs w:val="24"/>
        </w:rPr>
        <w:t>；</w:t>
      </w:r>
      <w:r w:rsidRPr="00BE53EB">
        <w:rPr>
          <w:rFonts w:ascii="宋体" w:eastAsia="宋体" w:hAnsi="宋体" w:hint="eastAsia"/>
          <w:sz w:val="24"/>
          <w:szCs w:val="24"/>
        </w:rPr>
        <w:t>基因探针技术具备及时性、特异性等诸多优点</w:t>
      </w:r>
      <w:r>
        <w:rPr>
          <w:rFonts w:ascii="宋体" w:eastAsia="宋体" w:hAnsi="宋体" w:hint="eastAsia"/>
          <w:sz w:val="24"/>
          <w:szCs w:val="24"/>
        </w:rPr>
        <w:t>；</w:t>
      </w:r>
    </w:p>
    <w:p w14:paraId="05261714" w14:textId="5A03963E" w:rsidR="00BE53EB" w:rsidRDefault="00BE53EB" w:rsidP="00BE53EB">
      <w:pPr>
        <w:rPr>
          <w:rFonts w:ascii="宋体" w:eastAsia="宋体" w:hAnsi="宋体"/>
          <w:sz w:val="24"/>
          <w:szCs w:val="24"/>
        </w:rPr>
      </w:pPr>
      <w:r w:rsidRPr="003F045C">
        <w:rPr>
          <w:rFonts w:ascii="宋体" w:eastAsia="宋体" w:hAnsi="宋体" w:hint="eastAsia"/>
          <w:sz w:val="24"/>
          <w:szCs w:val="24"/>
        </w:rPr>
        <w:t>多聚酶链式反应技术</w:t>
      </w:r>
      <w:r>
        <w:rPr>
          <w:rFonts w:ascii="宋体" w:eastAsia="宋体" w:hAnsi="宋体" w:hint="eastAsia"/>
          <w:sz w:val="24"/>
          <w:szCs w:val="24"/>
        </w:rPr>
        <w:t>则</w:t>
      </w:r>
      <w:r w:rsidRPr="00BE53EB">
        <w:rPr>
          <w:rFonts w:ascii="宋体" w:eastAsia="宋体" w:hAnsi="宋体" w:hint="eastAsia"/>
          <w:sz w:val="24"/>
          <w:szCs w:val="24"/>
        </w:rPr>
        <w:t>操作非常方便</w:t>
      </w:r>
      <w:r>
        <w:rPr>
          <w:rFonts w:ascii="宋体" w:eastAsia="宋体" w:hAnsi="宋体" w:hint="eastAsia"/>
          <w:sz w:val="24"/>
          <w:szCs w:val="24"/>
        </w:rPr>
        <w:t>；</w:t>
      </w:r>
      <w:r w:rsidRPr="00BE53EB">
        <w:rPr>
          <w:rFonts w:ascii="宋体" w:eastAsia="宋体" w:hAnsi="宋体" w:hint="eastAsia"/>
          <w:sz w:val="24"/>
          <w:szCs w:val="24"/>
        </w:rPr>
        <w:t>生物芯片技术手段有效克服了传统核酸印记杂交的缺点</w:t>
      </w:r>
    </w:p>
    <w:p w14:paraId="40D6C862" w14:textId="356FA193" w:rsidR="00BE53EB" w:rsidRPr="00BE53EB" w:rsidRDefault="00BE53EB" w:rsidP="00BE53EB">
      <w:pPr>
        <w:ind w:firstLine="480"/>
        <w:rPr>
          <w:rFonts w:ascii="宋体" w:eastAsia="宋体" w:hAnsi="宋体"/>
          <w:sz w:val="28"/>
          <w:szCs w:val="28"/>
        </w:rPr>
      </w:pPr>
      <w:r w:rsidRPr="00BE53EB">
        <w:rPr>
          <w:rFonts w:ascii="宋体" w:eastAsia="宋体" w:hAnsi="宋体" w:hint="eastAsia"/>
          <w:sz w:val="28"/>
          <w:szCs w:val="28"/>
        </w:rPr>
        <w:t>技术缺点</w:t>
      </w:r>
    </w:p>
    <w:p w14:paraId="0667F2FF" w14:textId="2C180519" w:rsidR="00BE53EB" w:rsidRDefault="00BE53EB" w:rsidP="00BE53EB">
      <w:pPr>
        <w:ind w:firstLine="480"/>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60288" behindDoc="1" locked="0" layoutInCell="1" allowOverlap="1" wp14:anchorId="269CC5C6" wp14:editId="3A4B095B">
            <wp:simplePos x="0" y="0"/>
            <wp:positionH relativeFrom="column">
              <wp:posOffset>1403350</wp:posOffset>
            </wp:positionH>
            <wp:positionV relativeFrom="paragraph">
              <wp:posOffset>82550</wp:posOffset>
            </wp:positionV>
            <wp:extent cx="3961130" cy="2221230"/>
            <wp:effectExtent l="0" t="0" r="1270" b="7620"/>
            <wp:wrapTight wrapText="bothSides">
              <wp:wrapPolygon edited="0">
                <wp:start x="0" y="0"/>
                <wp:lineTo x="0" y="21489"/>
                <wp:lineTo x="21503" y="21489"/>
                <wp:lineTo x="2150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a:extLst>
                        <a:ext uri="{28A0092B-C50C-407E-A947-70E740481C1C}">
                          <a14:useLocalDpi xmlns:a14="http://schemas.microsoft.com/office/drawing/2010/main" val="0"/>
                        </a:ext>
                      </a:extLst>
                    </a:blip>
                    <a:stretch>
                      <a:fillRect/>
                    </a:stretch>
                  </pic:blipFill>
                  <pic:spPr>
                    <a:xfrm>
                      <a:off x="0" y="0"/>
                      <a:ext cx="3961130" cy="2221230"/>
                    </a:xfrm>
                    <a:prstGeom prst="rect">
                      <a:avLst/>
                    </a:prstGeom>
                  </pic:spPr>
                </pic:pic>
              </a:graphicData>
            </a:graphic>
            <wp14:sizeRelH relativeFrom="margin">
              <wp14:pctWidth>0</wp14:pctWidth>
            </wp14:sizeRelH>
            <wp14:sizeRelV relativeFrom="margin">
              <wp14:pctHeight>0</wp14:pctHeight>
            </wp14:sizeRelV>
          </wp:anchor>
        </w:drawing>
      </w:r>
      <w:r w:rsidRPr="00BE53EB">
        <w:rPr>
          <w:rFonts w:ascii="宋体" w:eastAsia="宋体" w:hAnsi="宋体" w:hint="eastAsia"/>
          <w:sz w:val="24"/>
          <w:szCs w:val="24"/>
        </w:rPr>
        <w:t>基因探针技术实施过程中</w:t>
      </w:r>
      <w:r w:rsidRPr="00BE53EB">
        <w:rPr>
          <w:rFonts w:ascii="宋体" w:eastAsia="宋体" w:hAnsi="宋体"/>
          <w:sz w:val="24"/>
          <w:szCs w:val="24"/>
        </w:rPr>
        <w:t>,同位素标记的放射性是不容忽视的,很容易造成食品安全检测人员身体健康问题</w:t>
      </w:r>
      <w:r>
        <w:rPr>
          <w:rFonts w:ascii="宋体" w:eastAsia="宋体" w:hAnsi="宋体" w:hint="eastAsia"/>
          <w:sz w:val="24"/>
          <w:szCs w:val="24"/>
        </w:rPr>
        <w:t>，不仅如此，</w:t>
      </w:r>
      <w:r w:rsidRPr="00BE53EB">
        <w:rPr>
          <w:rFonts w:ascii="宋体" w:eastAsia="宋体" w:hAnsi="宋体" w:hint="eastAsia"/>
          <w:sz w:val="24"/>
          <w:szCs w:val="24"/>
        </w:rPr>
        <w:t>技术手段成本相对较高</w:t>
      </w:r>
      <w:r w:rsidRPr="00BE53EB">
        <w:rPr>
          <w:rFonts w:ascii="宋体" w:eastAsia="宋体" w:hAnsi="宋体"/>
          <w:sz w:val="24"/>
          <w:szCs w:val="24"/>
        </w:rPr>
        <w:t>,并且对检验技术要求相对较高,大部分核酸探针技术需要在实验室中才能达到最佳效果</w:t>
      </w:r>
      <w:r>
        <w:rPr>
          <w:rFonts w:ascii="宋体" w:eastAsia="宋体" w:hAnsi="宋体" w:hint="eastAsia"/>
          <w:sz w:val="24"/>
          <w:szCs w:val="24"/>
        </w:rPr>
        <w:t>；</w:t>
      </w:r>
      <w:r w:rsidRPr="00BE53EB">
        <w:rPr>
          <w:rFonts w:ascii="宋体" w:eastAsia="宋体" w:hAnsi="宋体" w:hint="eastAsia"/>
          <w:sz w:val="24"/>
          <w:szCs w:val="24"/>
        </w:rPr>
        <w:t>生物芯片技术的成本较高</w:t>
      </w:r>
      <w:r w:rsidRPr="00BE53EB">
        <w:rPr>
          <w:rFonts w:ascii="宋体" w:eastAsia="宋体" w:hAnsi="宋体"/>
          <w:sz w:val="24"/>
          <w:szCs w:val="24"/>
        </w:rPr>
        <w:t>,并且作为一种创新性技术在食品安全检测当中并没有全面推广,导致生物芯片技术普及度较小。</w:t>
      </w:r>
      <w:r w:rsidRPr="00BE53EB">
        <w:rPr>
          <w:rFonts w:ascii="宋体" w:eastAsia="宋体" w:hAnsi="宋体" w:hint="eastAsia"/>
          <w:sz w:val="24"/>
          <w:szCs w:val="24"/>
        </w:rPr>
        <w:t>生物传感器技术作为一种较为先进的技术手段</w:t>
      </w:r>
      <w:r w:rsidRPr="00BE53EB">
        <w:rPr>
          <w:rFonts w:ascii="宋体" w:eastAsia="宋体" w:hAnsi="宋体"/>
          <w:sz w:val="24"/>
          <w:szCs w:val="24"/>
        </w:rPr>
        <w:t>,在食品安全检测工作当中的运用并不广泛。</w:t>
      </w:r>
    </w:p>
    <w:p w14:paraId="60C8A228" w14:textId="77777777" w:rsidR="003B3501" w:rsidRDefault="003B3501" w:rsidP="003B3501">
      <w:pPr>
        <w:rPr>
          <w:rFonts w:ascii="宋体" w:eastAsia="宋体" w:hAnsi="宋体"/>
          <w:sz w:val="24"/>
          <w:szCs w:val="24"/>
        </w:rPr>
      </w:pPr>
    </w:p>
    <w:p w14:paraId="39DF6445" w14:textId="76DD8B22" w:rsidR="003B3501" w:rsidRDefault="003B3501" w:rsidP="003B3501">
      <w:pPr>
        <w:rPr>
          <w:rFonts w:ascii="宋体" w:eastAsia="宋体" w:hAnsi="宋体"/>
          <w:sz w:val="24"/>
          <w:szCs w:val="24"/>
        </w:rPr>
      </w:pPr>
      <w:r>
        <w:rPr>
          <w:rFonts w:ascii="宋体" w:eastAsia="宋体" w:hAnsi="宋体" w:hint="eastAsia"/>
          <w:sz w:val="24"/>
          <w:szCs w:val="24"/>
        </w:rPr>
        <w:t>参考文献：</w:t>
      </w:r>
    </w:p>
    <w:p w14:paraId="2C2F825A" w14:textId="1DEEF01F" w:rsidR="003B3501" w:rsidRPr="003B3501" w:rsidRDefault="003B3501" w:rsidP="003B3501">
      <w:pPr>
        <w:rPr>
          <w:rFonts w:ascii="宋体" w:eastAsia="宋体" w:hAnsi="宋体" w:hint="eastAsia"/>
          <w:sz w:val="24"/>
          <w:szCs w:val="24"/>
        </w:rPr>
      </w:pPr>
      <w:r>
        <w:rPr>
          <w:rFonts w:ascii="宋体" w:eastAsia="宋体" w:hAnsi="宋体" w:hint="eastAsia"/>
          <w:sz w:val="24"/>
          <w:szCs w:val="24"/>
        </w:rPr>
        <w:t>[</w:t>
      </w:r>
      <w:r>
        <w:rPr>
          <w:rFonts w:ascii="宋体" w:eastAsia="宋体" w:hAnsi="宋体"/>
          <w:sz w:val="24"/>
          <w:szCs w:val="24"/>
        </w:rPr>
        <w:t xml:space="preserve">1] </w:t>
      </w:r>
      <w:r w:rsidRPr="003B3501">
        <w:rPr>
          <w:rFonts w:ascii="宋体" w:eastAsia="宋体" w:hAnsi="宋体" w:hint="eastAsia"/>
          <w:sz w:val="24"/>
          <w:szCs w:val="24"/>
        </w:rPr>
        <w:t>刘晓梅</w:t>
      </w:r>
      <w:r>
        <w:rPr>
          <w:rFonts w:ascii="宋体" w:eastAsia="宋体" w:hAnsi="宋体" w:hint="eastAsia"/>
          <w:sz w:val="24"/>
          <w:szCs w:val="24"/>
        </w:rPr>
        <w:t>.</w:t>
      </w:r>
      <w:r w:rsidRPr="003B3501">
        <w:rPr>
          <w:rFonts w:ascii="宋体" w:eastAsia="宋体" w:hAnsi="宋体" w:hint="eastAsia"/>
          <w:sz w:val="24"/>
          <w:szCs w:val="24"/>
        </w:rPr>
        <w:t>微生物检测技术及其在食品安全中的运用</w:t>
      </w:r>
      <w:r>
        <w:rPr>
          <w:rFonts w:ascii="宋体" w:eastAsia="宋体" w:hAnsi="宋体" w:hint="eastAsia"/>
          <w:sz w:val="24"/>
          <w:szCs w:val="24"/>
        </w:rPr>
        <w:t>[</w:t>
      </w:r>
      <w:r>
        <w:rPr>
          <w:rFonts w:ascii="宋体" w:eastAsia="宋体" w:hAnsi="宋体"/>
          <w:sz w:val="24"/>
          <w:szCs w:val="24"/>
        </w:rPr>
        <w:t>J].</w:t>
      </w:r>
      <w:r w:rsidRPr="003B3501">
        <w:rPr>
          <w:rFonts w:hint="eastAsia"/>
        </w:rPr>
        <w:t xml:space="preserve"> </w:t>
      </w:r>
      <w:r w:rsidRPr="003B3501">
        <w:rPr>
          <w:rFonts w:ascii="宋体" w:eastAsia="宋体" w:hAnsi="宋体" w:hint="eastAsia"/>
          <w:sz w:val="24"/>
          <w:szCs w:val="24"/>
        </w:rPr>
        <w:t>食品安全导刊</w:t>
      </w:r>
      <w:r w:rsidRPr="003B3501">
        <w:rPr>
          <w:rFonts w:ascii="宋体" w:eastAsia="宋体" w:hAnsi="宋体"/>
          <w:sz w:val="24"/>
          <w:szCs w:val="24"/>
        </w:rPr>
        <w:t>. 2021,(03)</w:t>
      </w:r>
      <w:r>
        <w:rPr>
          <w:rFonts w:ascii="宋体" w:eastAsia="宋体" w:hAnsi="宋体"/>
          <w:sz w:val="24"/>
          <w:szCs w:val="24"/>
        </w:rPr>
        <w:t>.</w:t>
      </w:r>
      <w:r w:rsidRPr="003B3501">
        <w:t xml:space="preserve"> </w:t>
      </w:r>
      <w:r w:rsidRPr="003B3501">
        <w:rPr>
          <w:rFonts w:ascii="宋体" w:eastAsia="宋体" w:hAnsi="宋体"/>
          <w:sz w:val="24"/>
          <w:szCs w:val="24"/>
        </w:rPr>
        <w:t>DOI</w:t>
      </w:r>
      <w:r>
        <w:rPr>
          <w:rFonts w:ascii="宋体" w:eastAsia="宋体" w:hAnsi="宋体" w:hint="eastAsia"/>
          <w:sz w:val="24"/>
          <w:szCs w:val="24"/>
        </w:rPr>
        <w:t>:</w:t>
      </w:r>
      <w:r w:rsidRPr="003B3501">
        <w:rPr>
          <w:rFonts w:ascii="宋体" w:eastAsia="宋体" w:hAnsi="宋体"/>
          <w:sz w:val="24"/>
          <w:szCs w:val="24"/>
        </w:rPr>
        <w:t>10.16043/j.cnki.cfs.2021.03.096</w:t>
      </w:r>
    </w:p>
    <w:sectPr w:rsidR="003B3501" w:rsidRPr="003B35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CF9"/>
    <w:multiLevelType w:val="hybridMultilevel"/>
    <w:tmpl w:val="27EE1F32"/>
    <w:lvl w:ilvl="0" w:tplc="EECCB4FE">
      <w:start w:val="1"/>
      <w:numFmt w:val="decimal"/>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4B9559A"/>
    <w:multiLevelType w:val="hybridMultilevel"/>
    <w:tmpl w:val="5950B98E"/>
    <w:lvl w:ilvl="0" w:tplc="81AAE48C">
      <w:start w:val="1"/>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7BAA7F48"/>
    <w:multiLevelType w:val="hybridMultilevel"/>
    <w:tmpl w:val="732612F2"/>
    <w:lvl w:ilvl="0" w:tplc="4B50C988">
      <w:start w:val="1"/>
      <w:numFmt w:val="japaneseCounting"/>
      <w:lvlText w:val="%1、"/>
      <w:lvlJc w:val="left"/>
      <w:pPr>
        <w:ind w:left="622" w:hanging="480"/>
      </w:pPr>
      <w:rPr>
        <w:rFonts w:hint="default"/>
        <w:sz w:val="28"/>
        <w:szCs w:val="28"/>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FC"/>
    <w:rsid w:val="001B12FC"/>
    <w:rsid w:val="003863AD"/>
    <w:rsid w:val="003B3501"/>
    <w:rsid w:val="003F045C"/>
    <w:rsid w:val="00561FFD"/>
    <w:rsid w:val="00595B78"/>
    <w:rsid w:val="005A304C"/>
    <w:rsid w:val="00BD4A9A"/>
    <w:rsid w:val="00BE53EB"/>
    <w:rsid w:val="00FE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F9EC"/>
  <w15:chartTrackingRefBased/>
  <w15:docId w15:val="{09D65307-CEB0-4E45-AFD3-3E425890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D4A9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unhideWhenUsed/>
    <w:qFormat/>
    <w:rsid w:val="003B35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2FC"/>
    <w:pPr>
      <w:ind w:firstLineChars="200" w:firstLine="420"/>
    </w:pPr>
  </w:style>
  <w:style w:type="character" w:customStyle="1" w:styleId="10">
    <w:name w:val="标题 1 字符"/>
    <w:basedOn w:val="a0"/>
    <w:link w:val="1"/>
    <w:uiPriority w:val="9"/>
    <w:rsid w:val="00BD4A9A"/>
    <w:rPr>
      <w:rFonts w:ascii="宋体" w:eastAsia="宋体" w:hAnsi="宋体" w:cs="宋体"/>
      <w:b/>
      <w:bCs/>
      <w:kern w:val="36"/>
      <w:sz w:val="48"/>
      <w:szCs w:val="48"/>
    </w:rPr>
  </w:style>
  <w:style w:type="character" w:styleId="a4">
    <w:name w:val="Hyperlink"/>
    <w:basedOn w:val="a0"/>
    <w:uiPriority w:val="99"/>
    <w:unhideWhenUsed/>
    <w:rsid w:val="00FE3988"/>
    <w:rPr>
      <w:color w:val="0563C1" w:themeColor="hyperlink"/>
      <w:u w:val="single"/>
    </w:rPr>
  </w:style>
  <w:style w:type="character" w:styleId="a5">
    <w:name w:val="Unresolved Mention"/>
    <w:basedOn w:val="a0"/>
    <w:uiPriority w:val="99"/>
    <w:semiHidden/>
    <w:unhideWhenUsed/>
    <w:rsid w:val="00FE3988"/>
    <w:rPr>
      <w:color w:val="605E5C"/>
      <w:shd w:val="clear" w:color="auto" w:fill="E1DFDD"/>
    </w:rPr>
  </w:style>
  <w:style w:type="character" w:customStyle="1" w:styleId="30">
    <w:name w:val="标题 3 字符"/>
    <w:basedOn w:val="a0"/>
    <w:link w:val="3"/>
    <w:uiPriority w:val="9"/>
    <w:rsid w:val="003B3501"/>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10">
      <w:bodyDiv w:val="1"/>
      <w:marLeft w:val="0"/>
      <w:marRight w:val="0"/>
      <w:marTop w:val="0"/>
      <w:marBottom w:val="0"/>
      <w:divBdr>
        <w:top w:val="none" w:sz="0" w:space="0" w:color="auto"/>
        <w:left w:val="none" w:sz="0" w:space="0" w:color="auto"/>
        <w:bottom w:val="none" w:sz="0" w:space="0" w:color="auto"/>
        <w:right w:val="none" w:sz="0" w:space="0" w:color="auto"/>
      </w:divBdr>
    </w:div>
    <w:div w:id="30226149">
      <w:bodyDiv w:val="1"/>
      <w:marLeft w:val="0"/>
      <w:marRight w:val="0"/>
      <w:marTop w:val="0"/>
      <w:marBottom w:val="0"/>
      <w:divBdr>
        <w:top w:val="none" w:sz="0" w:space="0" w:color="auto"/>
        <w:left w:val="none" w:sz="0" w:space="0" w:color="auto"/>
        <w:bottom w:val="none" w:sz="0" w:space="0" w:color="auto"/>
        <w:right w:val="none" w:sz="0" w:space="0" w:color="auto"/>
      </w:divBdr>
    </w:div>
    <w:div w:id="223756312">
      <w:bodyDiv w:val="1"/>
      <w:marLeft w:val="0"/>
      <w:marRight w:val="0"/>
      <w:marTop w:val="0"/>
      <w:marBottom w:val="0"/>
      <w:divBdr>
        <w:top w:val="none" w:sz="0" w:space="0" w:color="auto"/>
        <w:left w:val="none" w:sz="0" w:space="0" w:color="auto"/>
        <w:bottom w:val="none" w:sz="0" w:space="0" w:color="auto"/>
        <w:right w:val="none" w:sz="0" w:space="0" w:color="auto"/>
      </w:divBdr>
    </w:div>
    <w:div w:id="589003829">
      <w:bodyDiv w:val="1"/>
      <w:marLeft w:val="0"/>
      <w:marRight w:val="0"/>
      <w:marTop w:val="0"/>
      <w:marBottom w:val="0"/>
      <w:divBdr>
        <w:top w:val="none" w:sz="0" w:space="0" w:color="auto"/>
        <w:left w:val="none" w:sz="0" w:space="0" w:color="auto"/>
        <w:bottom w:val="none" w:sz="0" w:space="0" w:color="auto"/>
        <w:right w:val="none" w:sz="0" w:space="0" w:color="auto"/>
      </w:divBdr>
    </w:div>
    <w:div w:id="659846958">
      <w:bodyDiv w:val="1"/>
      <w:marLeft w:val="0"/>
      <w:marRight w:val="0"/>
      <w:marTop w:val="0"/>
      <w:marBottom w:val="0"/>
      <w:divBdr>
        <w:top w:val="none" w:sz="0" w:space="0" w:color="auto"/>
        <w:left w:val="none" w:sz="0" w:space="0" w:color="auto"/>
        <w:bottom w:val="none" w:sz="0" w:space="0" w:color="auto"/>
        <w:right w:val="none" w:sz="0" w:space="0" w:color="auto"/>
      </w:divBdr>
    </w:div>
    <w:div w:id="720977879">
      <w:bodyDiv w:val="1"/>
      <w:marLeft w:val="0"/>
      <w:marRight w:val="0"/>
      <w:marTop w:val="0"/>
      <w:marBottom w:val="0"/>
      <w:divBdr>
        <w:top w:val="none" w:sz="0" w:space="0" w:color="auto"/>
        <w:left w:val="none" w:sz="0" w:space="0" w:color="auto"/>
        <w:bottom w:val="none" w:sz="0" w:space="0" w:color="auto"/>
        <w:right w:val="none" w:sz="0" w:space="0" w:color="auto"/>
      </w:divBdr>
    </w:div>
    <w:div w:id="2119248620">
      <w:bodyDiv w:val="1"/>
      <w:marLeft w:val="0"/>
      <w:marRight w:val="0"/>
      <w:marTop w:val="0"/>
      <w:marBottom w:val="0"/>
      <w:divBdr>
        <w:top w:val="none" w:sz="0" w:space="0" w:color="auto"/>
        <w:left w:val="none" w:sz="0" w:space="0" w:color="auto"/>
        <w:bottom w:val="none" w:sz="0" w:space="0" w:color="auto"/>
        <w:right w:val="none" w:sz="0" w:space="0" w:color="auto"/>
      </w:divBdr>
    </w:div>
    <w:div w:id="2137336746">
      <w:bodyDiv w:val="1"/>
      <w:marLeft w:val="0"/>
      <w:marRight w:val="0"/>
      <w:marTop w:val="0"/>
      <w:marBottom w:val="0"/>
      <w:divBdr>
        <w:top w:val="none" w:sz="0" w:space="0" w:color="auto"/>
        <w:left w:val="none" w:sz="0" w:space="0" w:color="auto"/>
        <w:bottom w:val="none" w:sz="0" w:space="0" w:color="auto"/>
        <w:right w:val="none" w:sz="0" w:space="0" w:color="auto"/>
      </w:divBdr>
    </w:div>
    <w:div w:id="21445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再桪</dc:creator>
  <cp:keywords/>
  <dc:description/>
  <cp:lastModifiedBy>宋 再桪</cp:lastModifiedBy>
  <cp:revision>2</cp:revision>
  <dcterms:created xsi:type="dcterms:W3CDTF">2021-09-30T10:22:00Z</dcterms:created>
  <dcterms:modified xsi:type="dcterms:W3CDTF">2021-10-05T12:12:00Z</dcterms:modified>
</cp:coreProperties>
</file>