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F84" w:rsidRDefault="002B5F84" w:rsidP="002533A0">
      <w:pPr>
        <w:jc w:val="center"/>
        <w:rPr>
          <w:sz w:val="28"/>
          <w:szCs w:val="28"/>
        </w:rPr>
      </w:pPr>
    </w:p>
    <w:p w:rsidR="00394B6B" w:rsidRPr="00394B6B" w:rsidRDefault="00394B6B" w:rsidP="00394B6B">
      <w:pPr>
        <w:jc w:val="left"/>
        <w:rPr>
          <w:sz w:val="28"/>
          <w:szCs w:val="28"/>
        </w:rPr>
      </w:pPr>
      <w:r w:rsidRPr="00394B6B">
        <w:rPr>
          <w:sz w:val="28"/>
          <w:szCs w:val="28"/>
        </w:rPr>
        <w:t xml:space="preserve">Homework </w:t>
      </w:r>
      <w:r w:rsidRPr="00394B6B">
        <w:rPr>
          <w:rFonts w:hint="eastAsia"/>
          <w:sz w:val="28"/>
          <w:szCs w:val="28"/>
        </w:rPr>
        <w:t>2</w:t>
      </w:r>
    </w:p>
    <w:p w:rsidR="002B5F84" w:rsidRDefault="002B5F84" w:rsidP="002B5F84">
      <w:pPr>
        <w:jc w:val="left"/>
        <w:rPr>
          <w:sz w:val="28"/>
          <w:szCs w:val="28"/>
        </w:rPr>
      </w:pPr>
      <w:r>
        <w:rPr>
          <w:rFonts w:hint="eastAsia"/>
          <w:sz w:val="28"/>
          <w:szCs w:val="28"/>
        </w:rPr>
        <w:t>Case study</w:t>
      </w:r>
    </w:p>
    <w:p w:rsidR="00293789" w:rsidRPr="002B5F84" w:rsidRDefault="00AB2C28" w:rsidP="002533A0">
      <w:pPr>
        <w:jc w:val="center"/>
        <w:rPr>
          <w:sz w:val="28"/>
          <w:szCs w:val="28"/>
        </w:rPr>
      </w:pPr>
      <w:r w:rsidRPr="002B5F84">
        <w:rPr>
          <w:rFonts w:hint="eastAsia"/>
          <w:sz w:val="28"/>
          <w:szCs w:val="28"/>
        </w:rPr>
        <w:t>The</w:t>
      </w:r>
      <w:r w:rsidR="00150FF5" w:rsidRPr="002B5F84">
        <w:rPr>
          <w:rFonts w:hint="eastAsia"/>
          <w:sz w:val="28"/>
          <w:szCs w:val="28"/>
        </w:rPr>
        <w:t xml:space="preserve"> P&amp;G tax avoidance</w:t>
      </w:r>
      <w:r w:rsidRPr="002B5F84">
        <w:rPr>
          <w:rFonts w:hint="eastAsia"/>
          <w:sz w:val="28"/>
          <w:szCs w:val="28"/>
        </w:rPr>
        <w:t xml:space="preserve"> case</w:t>
      </w:r>
    </w:p>
    <w:p w:rsidR="002533A0" w:rsidRDefault="002533A0" w:rsidP="002533A0">
      <w:pPr>
        <w:jc w:val="center"/>
      </w:pPr>
    </w:p>
    <w:p w:rsidR="002533A0" w:rsidRDefault="002533A0" w:rsidP="00B115DC">
      <w:pPr>
        <w:ind w:firstLineChars="100" w:firstLine="210"/>
      </w:pPr>
    </w:p>
    <w:p w:rsidR="00150FF5" w:rsidRDefault="00DF0D49" w:rsidP="002533A0">
      <w:r w:rsidRPr="00214C92">
        <w:t>P&amp;G</w:t>
      </w:r>
      <w:r w:rsidR="0073314B" w:rsidRPr="00214C92">
        <w:rPr>
          <w:rFonts w:hint="eastAsia"/>
        </w:rPr>
        <w:t xml:space="preserve"> Guangzhou</w:t>
      </w:r>
      <w:r w:rsidR="002533A0">
        <w:rPr>
          <w:rFonts w:hint="eastAsia"/>
        </w:rPr>
        <w:t>,</w:t>
      </w:r>
      <w:r w:rsidRPr="00214C92">
        <w:t xml:space="preserve"> </w:t>
      </w:r>
      <w:r w:rsidR="002533A0" w:rsidRPr="00214C92">
        <w:t>P&amp;G Paper</w:t>
      </w:r>
      <w:r w:rsidR="002533A0" w:rsidRPr="00214C92">
        <w:rPr>
          <w:rFonts w:hint="eastAsia"/>
        </w:rPr>
        <w:t xml:space="preserve"> Products</w:t>
      </w:r>
      <w:r w:rsidR="002533A0" w:rsidRPr="00214C92">
        <w:t xml:space="preserve"> </w:t>
      </w:r>
      <w:r w:rsidR="002533A0" w:rsidRPr="00214C92">
        <w:rPr>
          <w:rFonts w:hint="eastAsia"/>
        </w:rPr>
        <w:t>Ltd.</w:t>
      </w:r>
      <w:r w:rsidR="002533A0">
        <w:rPr>
          <w:rFonts w:hint="eastAsia"/>
        </w:rPr>
        <w:t>(</w:t>
      </w:r>
      <w:r w:rsidR="002533A0" w:rsidRPr="002533A0">
        <w:t xml:space="preserve"> </w:t>
      </w:r>
      <w:r w:rsidR="002533A0" w:rsidRPr="00214C92">
        <w:t>P&amp;G Paper</w:t>
      </w:r>
      <w:r w:rsidR="002533A0">
        <w:rPr>
          <w:rFonts w:hint="eastAsia"/>
        </w:rPr>
        <w:t>) and</w:t>
      </w:r>
      <w:r w:rsidR="002533A0" w:rsidRPr="00214C92">
        <w:t xml:space="preserve">, P&amp;G </w:t>
      </w:r>
      <w:r w:rsidR="002533A0" w:rsidRPr="00214C92">
        <w:rPr>
          <w:rFonts w:hint="eastAsia"/>
        </w:rPr>
        <w:t>O</w:t>
      </w:r>
      <w:r w:rsidR="002533A0" w:rsidRPr="00214C92">
        <w:t xml:space="preserve">ral </w:t>
      </w:r>
      <w:r w:rsidR="002533A0" w:rsidRPr="00214C92">
        <w:rPr>
          <w:rFonts w:hint="eastAsia"/>
        </w:rPr>
        <w:t>H</w:t>
      </w:r>
      <w:r w:rsidR="002533A0" w:rsidRPr="00214C92">
        <w:t xml:space="preserve">ealth </w:t>
      </w:r>
      <w:r w:rsidR="002533A0" w:rsidRPr="00214C92">
        <w:rPr>
          <w:rFonts w:hint="eastAsia"/>
        </w:rPr>
        <w:t>S</w:t>
      </w:r>
      <w:r w:rsidR="002533A0" w:rsidRPr="00214C92">
        <w:t>upplies Ltd.</w:t>
      </w:r>
      <w:r w:rsidR="002533A0" w:rsidRPr="002533A0">
        <w:t xml:space="preserve"> </w:t>
      </w:r>
      <w:r w:rsidR="002533A0">
        <w:rPr>
          <w:rFonts w:hint="eastAsia"/>
        </w:rPr>
        <w:t>(</w:t>
      </w:r>
      <w:r w:rsidR="002533A0" w:rsidRPr="002533A0">
        <w:t xml:space="preserve"> </w:t>
      </w:r>
      <w:r w:rsidR="002533A0" w:rsidRPr="00214C92">
        <w:t xml:space="preserve">P&amp;G </w:t>
      </w:r>
      <w:r w:rsidR="002533A0" w:rsidRPr="00214C92">
        <w:rPr>
          <w:rFonts w:hint="eastAsia"/>
        </w:rPr>
        <w:t>O</w:t>
      </w:r>
      <w:r w:rsidR="002533A0" w:rsidRPr="00214C92">
        <w:t>ral</w:t>
      </w:r>
      <w:r w:rsidR="002533A0">
        <w:rPr>
          <w:rFonts w:hint="eastAsia"/>
        </w:rPr>
        <w:t xml:space="preserve">) are all subsidiaries of </w:t>
      </w:r>
      <w:r w:rsidR="002533A0" w:rsidRPr="00214C92">
        <w:rPr>
          <w:rFonts w:hint="eastAsia"/>
        </w:rPr>
        <w:t>P&amp;G China</w:t>
      </w:r>
      <w:r w:rsidRPr="00214C92">
        <w:rPr>
          <w:rFonts w:hint="eastAsia"/>
        </w:rPr>
        <w:t>.</w:t>
      </w:r>
      <w:r w:rsidR="00194665" w:rsidRPr="00214C92">
        <w:rPr>
          <w:rFonts w:hint="eastAsia"/>
        </w:rPr>
        <w:t xml:space="preserve"> </w:t>
      </w:r>
      <w:r w:rsidR="00194665">
        <w:rPr>
          <w:rFonts w:hint="eastAsia"/>
        </w:rPr>
        <w:t xml:space="preserve">In 2002, some of </w:t>
      </w:r>
      <w:r w:rsidR="002533A0">
        <w:rPr>
          <w:rFonts w:hint="eastAsia"/>
        </w:rPr>
        <w:t>members of the group</w:t>
      </w:r>
      <w:r w:rsidR="0073314B">
        <w:rPr>
          <w:rFonts w:hint="eastAsia"/>
        </w:rPr>
        <w:t xml:space="preserve"> </w:t>
      </w:r>
      <w:r w:rsidR="008207F9">
        <w:rPr>
          <w:rFonts w:hint="eastAsia"/>
        </w:rPr>
        <w:t xml:space="preserve">got </w:t>
      </w:r>
      <w:r w:rsidR="00194665">
        <w:rPr>
          <w:rFonts w:hint="eastAsia"/>
        </w:rPr>
        <w:t xml:space="preserve">stuck in </w:t>
      </w:r>
      <w:r w:rsidR="00A739A4" w:rsidRPr="00A739A4">
        <w:t>consecutive losses</w:t>
      </w:r>
      <w:r w:rsidR="00A739A4">
        <w:rPr>
          <w:rFonts w:hint="eastAsia"/>
        </w:rPr>
        <w:t xml:space="preserve"> and lost the ability of borrowing money from banks. </w:t>
      </w:r>
      <w:r w:rsidR="0073314B">
        <w:rPr>
          <w:rFonts w:hint="eastAsia"/>
        </w:rPr>
        <w:t xml:space="preserve">So </w:t>
      </w:r>
      <w:r w:rsidR="00A739A4">
        <w:rPr>
          <w:rFonts w:hint="eastAsia"/>
        </w:rPr>
        <w:t xml:space="preserve">P&amp;G </w:t>
      </w:r>
      <w:r w:rsidR="0073314B">
        <w:rPr>
          <w:rFonts w:hint="eastAsia"/>
        </w:rPr>
        <w:t xml:space="preserve">Guangzhou </w:t>
      </w:r>
      <w:r w:rsidR="00F65038">
        <w:rPr>
          <w:rFonts w:hint="eastAsia"/>
        </w:rPr>
        <w:t>borrowed 2</w:t>
      </w:r>
      <w:r w:rsidR="00A739A4">
        <w:rPr>
          <w:rFonts w:hint="eastAsia"/>
        </w:rPr>
        <w:t xml:space="preserve"> billion yuan from</w:t>
      </w:r>
      <w:r w:rsidR="00A739A4" w:rsidRPr="00A739A4">
        <w:t xml:space="preserve"> </w:t>
      </w:r>
      <w:r w:rsidR="00FF24DF">
        <w:t>Bank of China Guangdong Branch</w:t>
      </w:r>
      <w:r w:rsidR="00FF24DF">
        <w:rPr>
          <w:rFonts w:hint="eastAsia"/>
        </w:rPr>
        <w:t xml:space="preserve">, and then </w:t>
      </w:r>
      <w:r w:rsidR="002533A0">
        <w:rPr>
          <w:rFonts w:hint="eastAsia"/>
        </w:rPr>
        <w:t>tried to transfer the funds to</w:t>
      </w:r>
      <w:r w:rsidR="00FF24DF">
        <w:rPr>
          <w:rFonts w:hint="eastAsia"/>
        </w:rPr>
        <w:t xml:space="preserve"> </w:t>
      </w:r>
      <w:r w:rsidR="002533A0">
        <w:rPr>
          <w:rFonts w:hint="eastAsia"/>
        </w:rPr>
        <w:t>other companies in the group</w:t>
      </w:r>
      <w:r w:rsidR="00FF24DF">
        <w:rPr>
          <w:rFonts w:hint="eastAsia"/>
        </w:rPr>
        <w:t>.</w:t>
      </w:r>
    </w:p>
    <w:p w:rsidR="002533A0" w:rsidRDefault="002533A0" w:rsidP="002533A0">
      <w:bookmarkStart w:id="0" w:name="OLE_LINK52"/>
      <w:bookmarkStart w:id="1" w:name="OLE_LINK53"/>
    </w:p>
    <w:p w:rsidR="00F34BC6" w:rsidRPr="00F34BC6" w:rsidRDefault="00F34BC6" w:rsidP="002533A0">
      <w:r>
        <w:rPr>
          <w:rFonts w:hint="eastAsia"/>
        </w:rPr>
        <w:t>P&amp;G Guangzhou sign</w:t>
      </w:r>
      <w:r w:rsidR="002B5F84">
        <w:rPr>
          <w:rFonts w:hint="eastAsia"/>
        </w:rPr>
        <w:t>ed</w:t>
      </w:r>
      <w:r>
        <w:rPr>
          <w:rFonts w:hint="eastAsia"/>
        </w:rPr>
        <w:t xml:space="preserve"> </w:t>
      </w:r>
      <w:r w:rsidRPr="00F34BC6">
        <w:t>agreement</w:t>
      </w:r>
      <w:r w:rsidR="002533A0">
        <w:rPr>
          <w:rFonts w:hint="eastAsia"/>
        </w:rPr>
        <w:t>s</w:t>
      </w:r>
      <w:r w:rsidRPr="00F34BC6">
        <w:t xml:space="preserve"> with</w:t>
      </w:r>
      <w:r w:rsidR="002533A0">
        <w:rPr>
          <w:rFonts w:hint="eastAsia"/>
        </w:rPr>
        <w:t xml:space="preserve"> P&amp;G China, P&amp;G Paper and P&amp;G Oral</w:t>
      </w:r>
      <w:r w:rsidRPr="00F34BC6">
        <w:t xml:space="preserve"> to receive payment </w:t>
      </w:r>
      <w:r>
        <w:rPr>
          <w:rFonts w:hint="eastAsia"/>
        </w:rPr>
        <w:t xml:space="preserve">for goods </w:t>
      </w:r>
      <w:r w:rsidRPr="00F34BC6">
        <w:t xml:space="preserve">on behalf of </w:t>
      </w:r>
      <w:r w:rsidR="002533A0">
        <w:rPr>
          <w:rFonts w:hint="eastAsia"/>
        </w:rPr>
        <w:t>them.</w:t>
      </w:r>
      <w:r w:rsidR="002533A0" w:rsidRPr="002533A0">
        <w:rPr>
          <w:rFonts w:hint="eastAsia"/>
        </w:rPr>
        <w:t xml:space="preserve"> </w:t>
      </w:r>
      <w:r w:rsidR="002533A0">
        <w:rPr>
          <w:rFonts w:hint="eastAsia"/>
        </w:rPr>
        <w:t>Since</w:t>
      </w:r>
      <w:r w:rsidR="002533A0">
        <w:t xml:space="preserve"> </w:t>
      </w:r>
      <w:r w:rsidR="002533A0">
        <w:rPr>
          <w:rFonts w:hint="eastAsia"/>
        </w:rPr>
        <w:t xml:space="preserve">it </w:t>
      </w:r>
      <w:r w:rsidR="002B5F84">
        <w:rPr>
          <w:rFonts w:hint="eastAsia"/>
        </w:rPr>
        <w:t>was</w:t>
      </w:r>
      <w:r w:rsidR="002533A0">
        <w:rPr>
          <w:rFonts w:hint="eastAsia"/>
        </w:rPr>
        <w:t xml:space="preserve"> agreed that P&amp;G Guangzhou</w:t>
      </w:r>
      <w:r w:rsidR="002533A0">
        <w:t>’</w:t>
      </w:r>
      <w:r w:rsidR="002533A0">
        <w:rPr>
          <w:rFonts w:hint="eastAsia"/>
        </w:rPr>
        <w:t>s</w:t>
      </w:r>
      <w:r w:rsidR="002533A0" w:rsidRPr="00216278">
        <w:t xml:space="preserve"> collection of </w:t>
      </w:r>
      <w:r w:rsidR="002533A0">
        <w:rPr>
          <w:rFonts w:hint="eastAsia"/>
        </w:rPr>
        <w:t xml:space="preserve">payment for goods can </w:t>
      </w:r>
      <w:r w:rsidR="002533A0" w:rsidRPr="00216278">
        <w:t>be transferred</w:t>
      </w:r>
      <w:r w:rsidR="002533A0">
        <w:rPr>
          <w:rFonts w:hint="eastAsia"/>
        </w:rPr>
        <w:t xml:space="preserve"> to other companies</w:t>
      </w:r>
      <w:r w:rsidR="002533A0">
        <w:t xml:space="preserve"> </w:t>
      </w:r>
      <w:r w:rsidR="002533A0">
        <w:rPr>
          <w:rFonts w:hint="eastAsia"/>
        </w:rPr>
        <w:t>within one week</w:t>
      </w:r>
      <w:r w:rsidR="002533A0" w:rsidRPr="00216278">
        <w:t xml:space="preserve">, </w:t>
      </w:r>
      <w:r w:rsidR="002533A0">
        <w:rPr>
          <w:rFonts w:hint="eastAsia"/>
        </w:rPr>
        <w:t xml:space="preserve">P&amp;G Guangzhou made </w:t>
      </w:r>
      <w:r w:rsidR="002533A0" w:rsidRPr="00C854A5">
        <w:rPr>
          <w:bCs/>
        </w:rPr>
        <w:t>prepa</w:t>
      </w:r>
      <w:r w:rsidR="002533A0">
        <w:rPr>
          <w:rFonts w:hint="eastAsia"/>
          <w:bCs/>
        </w:rPr>
        <w:t>yment</w:t>
      </w:r>
      <w:r w:rsidR="002533A0" w:rsidRPr="00C854A5">
        <w:rPr>
          <w:bCs/>
        </w:rPr>
        <w:t xml:space="preserve"> to </w:t>
      </w:r>
      <w:r w:rsidR="002533A0">
        <w:rPr>
          <w:rFonts w:hint="eastAsia"/>
          <w:bCs/>
        </w:rPr>
        <w:t>these companies</w:t>
      </w:r>
      <w:r w:rsidR="002533A0" w:rsidRPr="00C854A5">
        <w:rPr>
          <w:bCs/>
        </w:rPr>
        <w:t xml:space="preserve"> in </w:t>
      </w:r>
      <w:r w:rsidR="002533A0">
        <w:rPr>
          <w:rFonts w:hint="eastAsia"/>
          <w:bCs/>
        </w:rPr>
        <w:t xml:space="preserve">name of </w:t>
      </w:r>
      <w:r w:rsidR="002533A0">
        <w:rPr>
          <w:bCs/>
        </w:rPr>
        <w:t>offset</w:t>
      </w:r>
      <w:r w:rsidR="002533A0">
        <w:rPr>
          <w:rFonts w:hint="eastAsia"/>
          <w:bCs/>
        </w:rPr>
        <w:t>ting</w:t>
      </w:r>
      <w:r w:rsidR="002533A0">
        <w:rPr>
          <w:bCs/>
        </w:rPr>
        <w:t xml:space="preserve"> the amount of funds </w:t>
      </w:r>
      <w:r w:rsidR="002533A0">
        <w:rPr>
          <w:rFonts w:hint="eastAsia"/>
          <w:bCs/>
        </w:rPr>
        <w:t xml:space="preserve">occupied </w:t>
      </w:r>
      <w:r w:rsidR="002533A0">
        <w:rPr>
          <w:bCs/>
        </w:rPr>
        <w:t>during the transfer</w:t>
      </w:r>
      <w:r w:rsidR="002533A0" w:rsidRPr="00C854A5">
        <w:rPr>
          <w:bCs/>
        </w:rPr>
        <w:t>.</w:t>
      </w:r>
      <w:r w:rsidR="002533A0" w:rsidRPr="00F34BC6">
        <w:rPr>
          <w:rFonts w:hint="eastAsia"/>
        </w:rPr>
        <w:t xml:space="preserve"> </w:t>
      </w:r>
      <w:r w:rsidR="002533A0">
        <w:rPr>
          <w:rFonts w:hint="eastAsia"/>
        </w:rPr>
        <w:t xml:space="preserve">But </w:t>
      </w:r>
      <w:r w:rsidR="002533A0">
        <w:rPr>
          <w:rFonts w:hint="eastAsia"/>
          <w:bCs/>
        </w:rPr>
        <w:t>in</w:t>
      </w:r>
      <w:r w:rsidR="002533A0" w:rsidRPr="0004084D">
        <w:rPr>
          <w:rFonts w:hint="eastAsia"/>
          <w:bCs/>
          <w:color w:val="FF0000"/>
        </w:rPr>
        <w:t xml:space="preserve"> 200</w:t>
      </w:r>
      <w:r w:rsidR="0004084D" w:rsidRPr="0004084D">
        <w:rPr>
          <w:rFonts w:hint="eastAsia"/>
          <w:bCs/>
          <w:color w:val="FF0000"/>
        </w:rPr>
        <w:t>2</w:t>
      </w:r>
      <w:r w:rsidR="002533A0">
        <w:rPr>
          <w:rFonts w:hint="eastAsia"/>
          <w:bCs/>
        </w:rPr>
        <w:t xml:space="preserve">, the funds occupied by P&amp;G Guangzhou for receiving payment for goods on behalf of the three companies was merely RMB44.3 million on average, but the amount of prepaid funds was as huge as 1.54 billion. In accounting, </w:t>
      </w:r>
      <w:r w:rsidR="002533A0">
        <w:rPr>
          <w:rFonts w:hint="eastAsia"/>
        </w:rPr>
        <w:t xml:space="preserve">P&amp;G Guangzhou just recorded the above prepaid amounts as </w:t>
      </w:r>
      <w:r w:rsidR="002B5F84">
        <w:t>“</w:t>
      </w:r>
      <w:r w:rsidR="002B5F84">
        <w:rPr>
          <w:rFonts w:hint="eastAsia"/>
        </w:rPr>
        <w:t xml:space="preserve">other </w:t>
      </w:r>
      <w:r w:rsidR="002533A0">
        <w:rPr>
          <w:rFonts w:hint="eastAsia"/>
        </w:rPr>
        <w:t>receivables</w:t>
      </w:r>
      <w:r w:rsidR="002B5F84">
        <w:t>”</w:t>
      </w:r>
      <w:r w:rsidR="002533A0">
        <w:rPr>
          <w:rFonts w:hint="eastAsia"/>
        </w:rPr>
        <w:t xml:space="preserve"> and made no adjustments</w:t>
      </w:r>
      <w:r w:rsidR="002533A0" w:rsidRPr="00312180">
        <w:t>.</w:t>
      </w:r>
    </w:p>
    <w:p w:rsidR="002533A0" w:rsidRDefault="002533A0" w:rsidP="00C854A5"/>
    <w:p w:rsidR="002533A0" w:rsidRDefault="002533A0" w:rsidP="00C854A5">
      <w:r w:rsidRPr="00CD5324">
        <w:rPr>
          <w:rFonts w:hint="eastAsia"/>
        </w:rPr>
        <w:t>P&amp;G China</w:t>
      </w:r>
      <w:r>
        <w:rPr>
          <w:rFonts w:hint="eastAsia"/>
        </w:rPr>
        <w:t xml:space="preserve"> shared joint offices</w:t>
      </w:r>
      <w:r w:rsidRPr="00E23B01">
        <w:t xml:space="preserve"> </w:t>
      </w:r>
      <w:r>
        <w:rPr>
          <w:rFonts w:hint="eastAsia"/>
        </w:rPr>
        <w:t xml:space="preserve">with </w:t>
      </w:r>
      <w:r w:rsidRPr="00CD5324">
        <w:rPr>
          <w:rFonts w:hint="eastAsia"/>
        </w:rPr>
        <w:t>P&amp;G Guangzhou</w:t>
      </w:r>
      <w:r w:rsidRPr="00E23B01">
        <w:t xml:space="preserve"> </w:t>
      </w:r>
      <w:r>
        <w:rPr>
          <w:rFonts w:hint="eastAsia"/>
        </w:rPr>
        <w:t>and</w:t>
      </w:r>
      <w:r w:rsidRPr="00E23B01">
        <w:t xml:space="preserve"> </w:t>
      </w:r>
      <w:r>
        <w:rPr>
          <w:rFonts w:hint="eastAsia"/>
        </w:rPr>
        <w:t xml:space="preserve">2 other subsidiaries </w:t>
      </w:r>
      <w:r w:rsidRPr="00E23B01">
        <w:t xml:space="preserve">in </w:t>
      </w:r>
      <w:r>
        <w:t xml:space="preserve">order to improve the </w:t>
      </w:r>
      <w:r>
        <w:rPr>
          <w:rFonts w:hint="eastAsia"/>
        </w:rPr>
        <w:t xml:space="preserve">work </w:t>
      </w:r>
      <w:r>
        <w:t>efficiency</w:t>
      </w:r>
      <w:r>
        <w:rPr>
          <w:rFonts w:hint="eastAsia"/>
        </w:rPr>
        <w:t>. According to their agreement, all the expenses would be paid by P&amp;G China,</w:t>
      </w:r>
      <w:r w:rsidR="002B5F84">
        <w:rPr>
          <w:rFonts w:hint="eastAsia"/>
        </w:rPr>
        <w:t xml:space="preserve"> </w:t>
      </w:r>
      <w:r>
        <w:rPr>
          <w:rFonts w:hint="eastAsia"/>
        </w:rPr>
        <w:t>P&amp;G China would then allocate the expenses to the subsidiaries and get its funds back at the end of month</w:t>
      </w:r>
      <w:r w:rsidR="002B5F84">
        <w:rPr>
          <w:rFonts w:hint="eastAsia"/>
        </w:rPr>
        <w:t>, and</w:t>
      </w:r>
      <w:r>
        <w:rPr>
          <w:rFonts w:hint="eastAsia"/>
        </w:rPr>
        <w:t xml:space="preserve"> P&amp;G Guangzhou</w:t>
      </w:r>
      <w:r w:rsidRPr="004B1ED0">
        <w:t xml:space="preserve"> </w:t>
      </w:r>
      <w:r>
        <w:rPr>
          <w:rFonts w:hint="eastAsia"/>
        </w:rPr>
        <w:t>s</w:t>
      </w:r>
      <w:r w:rsidRPr="004B1ED0">
        <w:t>hould</w:t>
      </w:r>
      <w:r>
        <w:rPr>
          <w:rFonts w:hint="eastAsia"/>
        </w:rPr>
        <w:t xml:space="preserve"> prepay</w:t>
      </w:r>
      <w:r>
        <w:t xml:space="preserve"> </w:t>
      </w:r>
      <w:r w:rsidRPr="004B1ED0">
        <w:t>a certain</w:t>
      </w:r>
      <w:r>
        <w:t xml:space="preserve"> amount of </w:t>
      </w:r>
      <w:r>
        <w:rPr>
          <w:rFonts w:hint="eastAsia"/>
        </w:rPr>
        <w:t>funds</w:t>
      </w:r>
      <w:r w:rsidRPr="004B1ED0">
        <w:t xml:space="preserve"> </w:t>
      </w:r>
      <w:r>
        <w:t xml:space="preserve">to </w:t>
      </w:r>
      <w:r>
        <w:rPr>
          <w:rFonts w:hint="eastAsia"/>
        </w:rPr>
        <w:t>P&amp;G</w:t>
      </w:r>
      <w:r>
        <w:t xml:space="preserve"> China</w:t>
      </w:r>
      <w:r>
        <w:rPr>
          <w:rFonts w:hint="eastAsia"/>
        </w:rPr>
        <w:t xml:space="preserve"> as a deposit for the expenses P&amp;G China paid. But the amount of funds P&amp;G Guangzhou prepaid to P&amp;G China was much higher than P&amp;G China actually paid for P&amp;G Guangzhou</w:t>
      </w:r>
      <w:r>
        <w:t>’</w:t>
      </w:r>
      <w:r>
        <w:rPr>
          <w:rFonts w:hint="eastAsia"/>
        </w:rPr>
        <w:t>s expenses.</w:t>
      </w:r>
      <w:r w:rsidR="002B5F84">
        <w:rPr>
          <w:rFonts w:hint="eastAsia"/>
        </w:rPr>
        <w:t xml:space="preserve"> </w:t>
      </w:r>
      <w:r>
        <w:rPr>
          <w:rFonts w:hint="eastAsia"/>
          <w:bCs/>
        </w:rPr>
        <w:t xml:space="preserve">In accounting, </w:t>
      </w:r>
      <w:r>
        <w:rPr>
          <w:rFonts w:hint="eastAsia"/>
        </w:rPr>
        <w:t xml:space="preserve">P&amp;G Guangzhou also recorded the prepaid amounts as </w:t>
      </w:r>
      <w:r w:rsidR="002B5F84">
        <w:t>“</w:t>
      </w:r>
      <w:r w:rsidR="002B5F84">
        <w:rPr>
          <w:rFonts w:hint="eastAsia"/>
        </w:rPr>
        <w:t xml:space="preserve">other </w:t>
      </w:r>
      <w:r>
        <w:rPr>
          <w:rFonts w:hint="eastAsia"/>
        </w:rPr>
        <w:t>receivables</w:t>
      </w:r>
      <w:r w:rsidR="002B5F84">
        <w:t>”</w:t>
      </w:r>
      <w:r>
        <w:rPr>
          <w:rFonts w:hint="eastAsia"/>
        </w:rPr>
        <w:t xml:space="preserve"> and made no adjustments</w:t>
      </w:r>
      <w:r w:rsidRPr="00312180">
        <w:t>.</w:t>
      </w:r>
    </w:p>
    <w:p w:rsidR="002533A0" w:rsidRPr="002B5F84" w:rsidRDefault="002533A0" w:rsidP="00C854A5"/>
    <w:p w:rsidR="002533A0" w:rsidRDefault="002533A0" w:rsidP="00C854A5">
      <w:r>
        <w:rPr>
          <w:rFonts w:hint="eastAsia"/>
        </w:rPr>
        <w:t>Please try to explain:</w:t>
      </w:r>
    </w:p>
    <w:p w:rsidR="002533A0" w:rsidRDefault="002533A0" w:rsidP="002533A0">
      <w:pPr>
        <w:pStyle w:val="a5"/>
        <w:numPr>
          <w:ilvl w:val="0"/>
          <w:numId w:val="3"/>
        </w:numPr>
        <w:ind w:firstLineChars="0"/>
      </w:pPr>
      <w:r>
        <w:rPr>
          <w:rFonts w:hint="eastAsia"/>
        </w:rPr>
        <w:t>The tax benefits the P&amp;G group can get from the above transactions.</w:t>
      </w:r>
    </w:p>
    <w:p w:rsidR="002533A0" w:rsidRPr="002533A0" w:rsidRDefault="002533A0" w:rsidP="002533A0">
      <w:pPr>
        <w:pStyle w:val="a5"/>
        <w:numPr>
          <w:ilvl w:val="0"/>
          <w:numId w:val="3"/>
        </w:numPr>
        <w:ind w:firstLineChars="0"/>
      </w:pPr>
      <w:r>
        <w:rPr>
          <w:rFonts w:hint="eastAsia"/>
        </w:rPr>
        <w:t xml:space="preserve">Do you think the tax avoidance measures </w:t>
      </w:r>
      <w:r w:rsidR="00994207">
        <w:rPr>
          <w:rFonts w:hint="eastAsia"/>
        </w:rPr>
        <w:t xml:space="preserve">taken by P&amp;G group </w:t>
      </w:r>
      <w:r>
        <w:rPr>
          <w:rFonts w:hint="eastAsia"/>
        </w:rPr>
        <w:t xml:space="preserve">can finally succeed? Why? </w:t>
      </w:r>
    </w:p>
    <w:bookmarkEnd w:id="0"/>
    <w:bookmarkEnd w:id="1"/>
    <w:p w:rsidR="002533A0" w:rsidRDefault="002533A0" w:rsidP="00F65038">
      <w:pPr>
        <w:ind w:firstLineChars="100" w:firstLine="210"/>
        <w:rPr>
          <w:lang w:val="en-GB"/>
        </w:rPr>
      </w:pPr>
    </w:p>
    <w:p w:rsidR="00F1489B" w:rsidRDefault="00394B6B" w:rsidP="00F1489B">
      <w:pPr>
        <w:numPr>
          <w:ilvl w:val="0"/>
          <w:numId w:val="4"/>
        </w:numPr>
        <w:rPr>
          <w:rFonts w:ascii="Times New Roman" w:hAnsi="Times New Roman" w:cs="Times New Roman"/>
          <w:sz w:val="22"/>
        </w:rPr>
      </w:pPr>
      <w:r w:rsidRPr="008355CC">
        <w:rPr>
          <w:rFonts w:ascii="Times New Roman" w:hAnsi="Times New Roman" w:cs="Times New Roman"/>
          <w:sz w:val="22"/>
        </w:rPr>
        <w:t xml:space="preserve">Please send the answers </w:t>
      </w:r>
      <w:r>
        <w:rPr>
          <w:rFonts w:ascii="Times New Roman" w:hAnsi="Times New Roman" w:cs="Times New Roman" w:hint="eastAsia"/>
          <w:sz w:val="22"/>
        </w:rPr>
        <w:t xml:space="preserve">to </w:t>
      </w:r>
      <w:r w:rsidR="00F1489B">
        <w:rPr>
          <w:rFonts w:ascii="Times New Roman" w:hAnsi="Times New Roman" w:cs="Times New Roman"/>
          <w:sz w:val="22"/>
        </w:rPr>
        <w:t>TA  Miss Zhengyuwen</w:t>
      </w:r>
    </w:p>
    <w:p w:rsidR="00F1489B" w:rsidRDefault="00F1489B" w:rsidP="00F1489B">
      <w:pPr>
        <w:ind w:left="720"/>
        <w:rPr>
          <w:rFonts w:ascii="Times New Roman" w:hAnsi="Times New Roman" w:cs="Times New Roman"/>
          <w:sz w:val="22"/>
        </w:rPr>
      </w:pPr>
      <w:r>
        <w:rPr>
          <w:rFonts w:ascii="Times New Roman" w:hAnsi="Times New Roman" w:cs="Times New Roman"/>
          <w:sz w:val="22"/>
        </w:rPr>
        <w:t xml:space="preserve">(email: </w:t>
      </w:r>
      <w:bookmarkStart w:id="2" w:name="_GoBack"/>
      <w:r w:rsidR="00F77D8F" w:rsidRPr="00F1489B">
        <w:rPr>
          <w:rFonts w:ascii="Times New Roman" w:hAnsi="Times New Roman" w:cs="Times New Roman"/>
          <w:sz w:val="22"/>
        </w:rPr>
        <w:t>15210680080@fudan.edu.cn</w:t>
      </w:r>
      <w:bookmarkEnd w:id="2"/>
      <w:r>
        <w:rPr>
          <w:rFonts w:ascii="Times New Roman" w:hAnsi="Times New Roman" w:cs="Times New Roman"/>
          <w:sz w:val="22"/>
        </w:rPr>
        <w:t xml:space="preserve">) </w:t>
      </w:r>
      <w:r w:rsidR="00394B6B" w:rsidRPr="008355CC">
        <w:rPr>
          <w:rFonts w:ascii="Times New Roman" w:hAnsi="Times New Roman" w:cs="Times New Roman"/>
          <w:sz w:val="22"/>
        </w:rPr>
        <w:t xml:space="preserve">. </w:t>
      </w:r>
      <w:r w:rsidR="00394B6B">
        <w:rPr>
          <w:rFonts w:ascii="Times New Roman" w:hAnsi="Times New Roman" w:cs="Times New Roman" w:hint="eastAsia"/>
          <w:sz w:val="22"/>
        </w:rPr>
        <w:t xml:space="preserve"> </w:t>
      </w:r>
    </w:p>
    <w:p w:rsidR="00394B6B" w:rsidRPr="008355CC" w:rsidRDefault="00394B6B" w:rsidP="00F1489B">
      <w:pPr>
        <w:ind w:left="720"/>
        <w:rPr>
          <w:rFonts w:ascii="Times New Roman" w:hAnsi="Times New Roman" w:cs="Times New Roman"/>
          <w:sz w:val="22"/>
        </w:rPr>
      </w:pPr>
      <w:r w:rsidRPr="008355CC">
        <w:rPr>
          <w:rFonts w:ascii="Times New Roman" w:hAnsi="Times New Roman" w:cs="Times New Roman"/>
          <w:sz w:val="22"/>
          <w:u w:val="single"/>
        </w:rPr>
        <w:t xml:space="preserve">Deadline: </w:t>
      </w:r>
      <w:r>
        <w:rPr>
          <w:rFonts w:ascii="Times New Roman" w:hAnsi="Times New Roman" w:cs="Times New Roman" w:hint="eastAsia"/>
          <w:sz w:val="22"/>
          <w:u w:val="single"/>
        </w:rPr>
        <w:t xml:space="preserve">December </w:t>
      </w:r>
      <w:r w:rsidR="00536774">
        <w:rPr>
          <w:rFonts w:ascii="Times New Roman" w:hAnsi="Times New Roman" w:cs="Times New Roman" w:hint="eastAsia"/>
          <w:sz w:val="22"/>
          <w:u w:val="single"/>
        </w:rPr>
        <w:t>7 (2</w:t>
      </w:r>
      <w:r w:rsidR="006B43BB">
        <w:rPr>
          <w:rFonts w:ascii="Times New Roman" w:hAnsi="Times New Roman" w:cs="Times New Roman" w:hint="eastAsia"/>
          <w:sz w:val="22"/>
          <w:u w:val="single"/>
        </w:rPr>
        <w:t>3</w:t>
      </w:r>
      <w:r w:rsidR="00536774">
        <w:rPr>
          <w:rFonts w:ascii="Times New Roman" w:hAnsi="Times New Roman" w:cs="Times New Roman" w:hint="eastAsia"/>
          <w:sz w:val="22"/>
          <w:u w:val="single"/>
        </w:rPr>
        <w:t xml:space="preserve">:59) </w:t>
      </w:r>
      <w:r>
        <w:rPr>
          <w:rFonts w:ascii="Times New Roman" w:hAnsi="Times New Roman" w:cs="Times New Roman" w:hint="eastAsia"/>
          <w:sz w:val="22"/>
          <w:u w:val="single"/>
        </w:rPr>
        <w:t>.</w:t>
      </w:r>
    </w:p>
    <w:p w:rsidR="002533A0" w:rsidRPr="00F65038" w:rsidRDefault="002533A0" w:rsidP="00F65038">
      <w:pPr>
        <w:ind w:firstLineChars="100" w:firstLine="210"/>
        <w:rPr>
          <w:lang w:val="en-GB"/>
        </w:rPr>
      </w:pPr>
    </w:p>
    <w:sectPr w:rsidR="002533A0" w:rsidRPr="00F65038" w:rsidSect="00293789">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8F" w:rsidRDefault="00F77D8F" w:rsidP="0004084D">
      <w:r>
        <w:separator/>
      </w:r>
    </w:p>
  </w:endnote>
  <w:endnote w:type="continuationSeparator" w:id="0">
    <w:p w:rsidR="00F77D8F" w:rsidRDefault="00F77D8F" w:rsidP="0004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8F" w:rsidRDefault="00F77D8F" w:rsidP="0004084D">
      <w:r>
        <w:separator/>
      </w:r>
    </w:p>
  </w:footnote>
  <w:footnote w:type="continuationSeparator" w:id="0">
    <w:p w:rsidR="00F77D8F" w:rsidRDefault="00F77D8F" w:rsidP="000408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9BD"/>
    <w:multiLevelType w:val="hybridMultilevel"/>
    <w:tmpl w:val="3A0C30E0"/>
    <w:lvl w:ilvl="0" w:tplc="92CE7458">
      <w:start w:val="1"/>
      <w:numFmt w:val="bullet"/>
      <w:lvlText w:val="◦"/>
      <w:lvlJc w:val="left"/>
      <w:pPr>
        <w:tabs>
          <w:tab w:val="num" w:pos="720"/>
        </w:tabs>
        <w:ind w:left="720" w:hanging="360"/>
      </w:pPr>
      <w:rPr>
        <w:rFonts w:ascii="Verdana" w:hAnsi="Verdana" w:hint="default"/>
      </w:rPr>
    </w:lvl>
    <w:lvl w:ilvl="1" w:tplc="F7DE9A66">
      <w:start w:val="1"/>
      <w:numFmt w:val="bullet"/>
      <w:lvlText w:val="◦"/>
      <w:lvlJc w:val="left"/>
      <w:pPr>
        <w:tabs>
          <w:tab w:val="num" w:pos="1440"/>
        </w:tabs>
        <w:ind w:left="1440" w:hanging="360"/>
      </w:pPr>
      <w:rPr>
        <w:rFonts w:ascii="Verdana" w:hAnsi="Verdana" w:hint="default"/>
      </w:rPr>
    </w:lvl>
    <w:lvl w:ilvl="2" w:tplc="EAC89A94" w:tentative="1">
      <w:start w:val="1"/>
      <w:numFmt w:val="bullet"/>
      <w:lvlText w:val="◦"/>
      <w:lvlJc w:val="left"/>
      <w:pPr>
        <w:tabs>
          <w:tab w:val="num" w:pos="2160"/>
        </w:tabs>
        <w:ind w:left="2160" w:hanging="360"/>
      </w:pPr>
      <w:rPr>
        <w:rFonts w:ascii="Verdana" w:hAnsi="Verdana" w:hint="default"/>
      </w:rPr>
    </w:lvl>
    <w:lvl w:ilvl="3" w:tplc="9DC4EC14" w:tentative="1">
      <w:start w:val="1"/>
      <w:numFmt w:val="bullet"/>
      <w:lvlText w:val="◦"/>
      <w:lvlJc w:val="left"/>
      <w:pPr>
        <w:tabs>
          <w:tab w:val="num" w:pos="2880"/>
        </w:tabs>
        <w:ind w:left="2880" w:hanging="360"/>
      </w:pPr>
      <w:rPr>
        <w:rFonts w:ascii="Verdana" w:hAnsi="Verdana" w:hint="default"/>
      </w:rPr>
    </w:lvl>
    <w:lvl w:ilvl="4" w:tplc="53704C04" w:tentative="1">
      <w:start w:val="1"/>
      <w:numFmt w:val="bullet"/>
      <w:lvlText w:val="◦"/>
      <w:lvlJc w:val="left"/>
      <w:pPr>
        <w:tabs>
          <w:tab w:val="num" w:pos="3600"/>
        </w:tabs>
        <w:ind w:left="3600" w:hanging="360"/>
      </w:pPr>
      <w:rPr>
        <w:rFonts w:ascii="Verdana" w:hAnsi="Verdana" w:hint="default"/>
      </w:rPr>
    </w:lvl>
    <w:lvl w:ilvl="5" w:tplc="AB88F9E6" w:tentative="1">
      <w:start w:val="1"/>
      <w:numFmt w:val="bullet"/>
      <w:lvlText w:val="◦"/>
      <w:lvlJc w:val="left"/>
      <w:pPr>
        <w:tabs>
          <w:tab w:val="num" w:pos="4320"/>
        </w:tabs>
        <w:ind w:left="4320" w:hanging="360"/>
      </w:pPr>
      <w:rPr>
        <w:rFonts w:ascii="Verdana" w:hAnsi="Verdana" w:hint="default"/>
      </w:rPr>
    </w:lvl>
    <w:lvl w:ilvl="6" w:tplc="99445C64" w:tentative="1">
      <w:start w:val="1"/>
      <w:numFmt w:val="bullet"/>
      <w:lvlText w:val="◦"/>
      <w:lvlJc w:val="left"/>
      <w:pPr>
        <w:tabs>
          <w:tab w:val="num" w:pos="5040"/>
        </w:tabs>
        <w:ind w:left="5040" w:hanging="360"/>
      </w:pPr>
      <w:rPr>
        <w:rFonts w:ascii="Verdana" w:hAnsi="Verdana" w:hint="default"/>
      </w:rPr>
    </w:lvl>
    <w:lvl w:ilvl="7" w:tplc="D848DE62" w:tentative="1">
      <w:start w:val="1"/>
      <w:numFmt w:val="bullet"/>
      <w:lvlText w:val="◦"/>
      <w:lvlJc w:val="left"/>
      <w:pPr>
        <w:tabs>
          <w:tab w:val="num" w:pos="5760"/>
        </w:tabs>
        <w:ind w:left="5760" w:hanging="360"/>
      </w:pPr>
      <w:rPr>
        <w:rFonts w:ascii="Verdana" w:hAnsi="Verdana" w:hint="default"/>
      </w:rPr>
    </w:lvl>
    <w:lvl w:ilvl="8" w:tplc="FA90F548"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1A16753D"/>
    <w:multiLevelType w:val="hybridMultilevel"/>
    <w:tmpl w:val="CF28B300"/>
    <w:lvl w:ilvl="0" w:tplc="7D4E7528">
      <w:start w:val="1"/>
      <w:numFmt w:val="bullet"/>
      <w:lvlText w:val="•"/>
      <w:lvlJc w:val="left"/>
      <w:pPr>
        <w:tabs>
          <w:tab w:val="num" w:pos="720"/>
        </w:tabs>
        <w:ind w:left="720" w:hanging="360"/>
      </w:pPr>
      <w:rPr>
        <w:rFonts w:ascii="Arial" w:hAnsi="Arial" w:hint="default"/>
      </w:rPr>
    </w:lvl>
    <w:lvl w:ilvl="1" w:tplc="0E9CC066" w:tentative="1">
      <w:start w:val="1"/>
      <w:numFmt w:val="bullet"/>
      <w:lvlText w:val="•"/>
      <w:lvlJc w:val="left"/>
      <w:pPr>
        <w:tabs>
          <w:tab w:val="num" w:pos="1440"/>
        </w:tabs>
        <w:ind w:left="1440" w:hanging="360"/>
      </w:pPr>
      <w:rPr>
        <w:rFonts w:ascii="Arial" w:hAnsi="Arial" w:hint="default"/>
      </w:rPr>
    </w:lvl>
    <w:lvl w:ilvl="2" w:tplc="9A1CC31A" w:tentative="1">
      <w:start w:val="1"/>
      <w:numFmt w:val="bullet"/>
      <w:lvlText w:val="•"/>
      <w:lvlJc w:val="left"/>
      <w:pPr>
        <w:tabs>
          <w:tab w:val="num" w:pos="2160"/>
        </w:tabs>
        <w:ind w:left="2160" w:hanging="360"/>
      </w:pPr>
      <w:rPr>
        <w:rFonts w:ascii="Arial" w:hAnsi="Arial" w:hint="default"/>
      </w:rPr>
    </w:lvl>
    <w:lvl w:ilvl="3" w:tplc="59825DE6" w:tentative="1">
      <w:start w:val="1"/>
      <w:numFmt w:val="bullet"/>
      <w:lvlText w:val="•"/>
      <w:lvlJc w:val="left"/>
      <w:pPr>
        <w:tabs>
          <w:tab w:val="num" w:pos="2880"/>
        </w:tabs>
        <w:ind w:left="2880" w:hanging="360"/>
      </w:pPr>
      <w:rPr>
        <w:rFonts w:ascii="Arial" w:hAnsi="Arial" w:hint="default"/>
      </w:rPr>
    </w:lvl>
    <w:lvl w:ilvl="4" w:tplc="A6A6A5BE" w:tentative="1">
      <w:start w:val="1"/>
      <w:numFmt w:val="bullet"/>
      <w:lvlText w:val="•"/>
      <w:lvlJc w:val="left"/>
      <w:pPr>
        <w:tabs>
          <w:tab w:val="num" w:pos="3600"/>
        </w:tabs>
        <w:ind w:left="3600" w:hanging="360"/>
      </w:pPr>
      <w:rPr>
        <w:rFonts w:ascii="Arial" w:hAnsi="Arial" w:hint="default"/>
      </w:rPr>
    </w:lvl>
    <w:lvl w:ilvl="5" w:tplc="EB3606DA" w:tentative="1">
      <w:start w:val="1"/>
      <w:numFmt w:val="bullet"/>
      <w:lvlText w:val="•"/>
      <w:lvlJc w:val="left"/>
      <w:pPr>
        <w:tabs>
          <w:tab w:val="num" w:pos="4320"/>
        </w:tabs>
        <w:ind w:left="4320" w:hanging="360"/>
      </w:pPr>
      <w:rPr>
        <w:rFonts w:ascii="Arial" w:hAnsi="Arial" w:hint="default"/>
      </w:rPr>
    </w:lvl>
    <w:lvl w:ilvl="6" w:tplc="2F762496" w:tentative="1">
      <w:start w:val="1"/>
      <w:numFmt w:val="bullet"/>
      <w:lvlText w:val="•"/>
      <w:lvlJc w:val="left"/>
      <w:pPr>
        <w:tabs>
          <w:tab w:val="num" w:pos="5040"/>
        </w:tabs>
        <w:ind w:left="5040" w:hanging="360"/>
      </w:pPr>
      <w:rPr>
        <w:rFonts w:ascii="Arial" w:hAnsi="Arial" w:hint="default"/>
      </w:rPr>
    </w:lvl>
    <w:lvl w:ilvl="7" w:tplc="F93E86F0" w:tentative="1">
      <w:start w:val="1"/>
      <w:numFmt w:val="bullet"/>
      <w:lvlText w:val="•"/>
      <w:lvlJc w:val="left"/>
      <w:pPr>
        <w:tabs>
          <w:tab w:val="num" w:pos="5760"/>
        </w:tabs>
        <w:ind w:left="5760" w:hanging="360"/>
      </w:pPr>
      <w:rPr>
        <w:rFonts w:ascii="Arial" w:hAnsi="Arial" w:hint="default"/>
      </w:rPr>
    </w:lvl>
    <w:lvl w:ilvl="8" w:tplc="0A34C3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FB130F"/>
    <w:multiLevelType w:val="multilevel"/>
    <w:tmpl w:val="D14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B0AC6"/>
    <w:multiLevelType w:val="hybridMultilevel"/>
    <w:tmpl w:val="04FC9DD2"/>
    <w:lvl w:ilvl="0" w:tplc="70B07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89"/>
    <w:rsid w:val="00007658"/>
    <w:rsid w:val="0004084D"/>
    <w:rsid w:val="00044D0D"/>
    <w:rsid w:val="00056EF3"/>
    <w:rsid w:val="000A111E"/>
    <w:rsid w:val="000B6788"/>
    <w:rsid w:val="000D48FD"/>
    <w:rsid w:val="0012347F"/>
    <w:rsid w:val="001340C2"/>
    <w:rsid w:val="00150FF5"/>
    <w:rsid w:val="00186A3F"/>
    <w:rsid w:val="00194665"/>
    <w:rsid w:val="001D1CAE"/>
    <w:rsid w:val="001E246E"/>
    <w:rsid w:val="00214C92"/>
    <w:rsid w:val="00216278"/>
    <w:rsid w:val="002533A0"/>
    <w:rsid w:val="00277652"/>
    <w:rsid w:val="00293789"/>
    <w:rsid w:val="002B5F84"/>
    <w:rsid w:val="002B6558"/>
    <w:rsid w:val="002C5781"/>
    <w:rsid w:val="00312180"/>
    <w:rsid w:val="00370635"/>
    <w:rsid w:val="0039332E"/>
    <w:rsid w:val="00394B6B"/>
    <w:rsid w:val="003D0198"/>
    <w:rsid w:val="00400568"/>
    <w:rsid w:val="00400699"/>
    <w:rsid w:val="0042770C"/>
    <w:rsid w:val="0043777A"/>
    <w:rsid w:val="004572D3"/>
    <w:rsid w:val="004B1ED0"/>
    <w:rsid w:val="004B21D6"/>
    <w:rsid w:val="00536774"/>
    <w:rsid w:val="005A11C2"/>
    <w:rsid w:val="005C66B4"/>
    <w:rsid w:val="005D40F8"/>
    <w:rsid w:val="00621EFA"/>
    <w:rsid w:val="00634F78"/>
    <w:rsid w:val="006367D1"/>
    <w:rsid w:val="006B43BB"/>
    <w:rsid w:val="00702052"/>
    <w:rsid w:val="007123C9"/>
    <w:rsid w:val="007320F9"/>
    <w:rsid w:val="0073314B"/>
    <w:rsid w:val="007656DC"/>
    <w:rsid w:val="007D6F86"/>
    <w:rsid w:val="008207F9"/>
    <w:rsid w:val="008440EC"/>
    <w:rsid w:val="00860D4E"/>
    <w:rsid w:val="008D279A"/>
    <w:rsid w:val="008E5D5F"/>
    <w:rsid w:val="00994207"/>
    <w:rsid w:val="009E760E"/>
    <w:rsid w:val="009F2556"/>
    <w:rsid w:val="009F7405"/>
    <w:rsid w:val="00A22ABD"/>
    <w:rsid w:val="00A22E12"/>
    <w:rsid w:val="00A434EE"/>
    <w:rsid w:val="00A47EC0"/>
    <w:rsid w:val="00A739A4"/>
    <w:rsid w:val="00AA0C2A"/>
    <w:rsid w:val="00AB2C28"/>
    <w:rsid w:val="00AC5CF2"/>
    <w:rsid w:val="00AD3342"/>
    <w:rsid w:val="00B115DC"/>
    <w:rsid w:val="00B1457D"/>
    <w:rsid w:val="00B25878"/>
    <w:rsid w:val="00B2714B"/>
    <w:rsid w:val="00B3337A"/>
    <w:rsid w:val="00B55CD6"/>
    <w:rsid w:val="00BA3B7A"/>
    <w:rsid w:val="00C04BA6"/>
    <w:rsid w:val="00C36B0F"/>
    <w:rsid w:val="00C615DE"/>
    <w:rsid w:val="00C6676C"/>
    <w:rsid w:val="00C756DA"/>
    <w:rsid w:val="00C854A5"/>
    <w:rsid w:val="00CB4DBE"/>
    <w:rsid w:val="00CB6C4B"/>
    <w:rsid w:val="00CD5324"/>
    <w:rsid w:val="00D14CFC"/>
    <w:rsid w:val="00D33257"/>
    <w:rsid w:val="00DF0D49"/>
    <w:rsid w:val="00E16CCC"/>
    <w:rsid w:val="00E17914"/>
    <w:rsid w:val="00E23B01"/>
    <w:rsid w:val="00E27B4D"/>
    <w:rsid w:val="00E512D5"/>
    <w:rsid w:val="00E7279E"/>
    <w:rsid w:val="00E821E1"/>
    <w:rsid w:val="00E844D6"/>
    <w:rsid w:val="00EC457D"/>
    <w:rsid w:val="00F06048"/>
    <w:rsid w:val="00F06EF5"/>
    <w:rsid w:val="00F12849"/>
    <w:rsid w:val="00F13903"/>
    <w:rsid w:val="00F1489B"/>
    <w:rsid w:val="00F34BC6"/>
    <w:rsid w:val="00F65038"/>
    <w:rsid w:val="00F77D8F"/>
    <w:rsid w:val="00F80C5A"/>
    <w:rsid w:val="00F835C9"/>
    <w:rsid w:val="00FF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492CD"/>
  <w15:docId w15:val="{E5083DC2-74B2-4F52-AF4F-793E5E50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C854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903"/>
    <w:rPr>
      <w:color w:val="0000FF" w:themeColor="hyperlink"/>
      <w:u w:val="single"/>
    </w:rPr>
  </w:style>
  <w:style w:type="paragraph" w:styleId="a4">
    <w:name w:val="Normal (Web)"/>
    <w:basedOn w:val="a"/>
    <w:uiPriority w:val="99"/>
    <w:semiHidden/>
    <w:unhideWhenUsed/>
    <w:rsid w:val="007320F9"/>
    <w:rPr>
      <w:rFonts w:ascii="Times New Roman" w:hAnsi="Times New Roman" w:cs="Times New Roman"/>
      <w:sz w:val="24"/>
      <w:szCs w:val="24"/>
    </w:rPr>
  </w:style>
  <w:style w:type="character" w:customStyle="1" w:styleId="20">
    <w:name w:val="标题 2 字符"/>
    <w:basedOn w:val="a0"/>
    <w:link w:val="2"/>
    <w:uiPriority w:val="9"/>
    <w:semiHidden/>
    <w:rsid w:val="00C854A5"/>
    <w:rPr>
      <w:rFonts w:asciiTheme="majorHAnsi" w:eastAsiaTheme="majorEastAsia" w:hAnsiTheme="majorHAnsi" w:cstheme="majorBidi"/>
      <w:b/>
      <w:bCs/>
      <w:sz w:val="32"/>
      <w:szCs w:val="32"/>
    </w:rPr>
  </w:style>
  <w:style w:type="paragraph" w:styleId="a5">
    <w:name w:val="List Paragraph"/>
    <w:basedOn w:val="a"/>
    <w:uiPriority w:val="34"/>
    <w:qFormat/>
    <w:rsid w:val="002533A0"/>
    <w:pPr>
      <w:ind w:firstLineChars="200" w:firstLine="420"/>
    </w:pPr>
  </w:style>
  <w:style w:type="paragraph" w:styleId="a6">
    <w:name w:val="header"/>
    <w:basedOn w:val="a"/>
    <w:link w:val="a7"/>
    <w:uiPriority w:val="99"/>
    <w:unhideWhenUsed/>
    <w:rsid w:val="000408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4084D"/>
    <w:rPr>
      <w:sz w:val="18"/>
      <w:szCs w:val="18"/>
    </w:rPr>
  </w:style>
  <w:style w:type="paragraph" w:styleId="a8">
    <w:name w:val="footer"/>
    <w:basedOn w:val="a"/>
    <w:link w:val="a9"/>
    <w:uiPriority w:val="99"/>
    <w:unhideWhenUsed/>
    <w:rsid w:val="0004084D"/>
    <w:pPr>
      <w:tabs>
        <w:tab w:val="center" w:pos="4153"/>
        <w:tab w:val="right" w:pos="8306"/>
      </w:tabs>
      <w:snapToGrid w:val="0"/>
      <w:jc w:val="left"/>
    </w:pPr>
    <w:rPr>
      <w:sz w:val="18"/>
      <w:szCs w:val="18"/>
    </w:rPr>
  </w:style>
  <w:style w:type="character" w:customStyle="1" w:styleId="a9">
    <w:name w:val="页脚 字符"/>
    <w:basedOn w:val="a0"/>
    <w:link w:val="a8"/>
    <w:uiPriority w:val="99"/>
    <w:rsid w:val="000408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2615">
      <w:bodyDiv w:val="1"/>
      <w:marLeft w:val="0"/>
      <w:marRight w:val="0"/>
      <w:marTop w:val="0"/>
      <w:marBottom w:val="0"/>
      <w:divBdr>
        <w:top w:val="none" w:sz="0" w:space="0" w:color="auto"/>
        <w:left w:val="none" w:sz="0" w:space="0" w:color="auto"/>
        <w:bottom w:val="none" w:sz="0" w:space="0" w:color="auto"/>
        <w:right w:val="none" w:sz="0" w:space="0" w:color="auto"/>
      </w:divBdr>
      <w:divsChild>
        <w:div w:id="1245918740">
          <w:marLeft w:val="1008"/>
          <w:marRight w:val="0"/>
          <w:marTop w:val="110"/>
          <w:marBottom w:val="0"/>
          <w:divBdr>
            <w:top w:val="none" w:sz="0" w:space="0" w:color="auto"/>
            <w:left w:val="none" w:sz="0" w:space="0" w:color="auto"/>
            <w:bottom w:val="none" w:sz="0" w:space="0" w:color="auto"/>
            <w:right w:val="none" w:sz="0" w:space="0" w:color="auto"/>
          </w:divBdr>
        </w:div>
        <w:div w:id="1515417295">
          <w:marLeft w:val="1008"/>
          <w:marRight w:val="0"/>
          <w:marTop w:val="110"/>
          <w:marBottom w:val="0"/>
          <w:divBdr>
            <w:top w:val="none" w:sz="0" w:space="0" w:color="auto"/>
            <w:left w:val="none" w:sz="0" w:space="0" w:color="auto"/>
            <w:bottom w:val="none" w:sz="0" w:space="0" w:color="auto"/>
            <w:right w:val="none" w:sz="0" w:space="0" w:color="auto"/>
          </w:divBdr>
        </w:div>
        <w:div w:id="488791113">
          <w:marLeft w:val="1008"/>
          <w:marRight w:val="0"/>
          <w:marTop w:val="110"/>
          <w:marBottom w:val="0"/>
          <w:divBdr>
            <w:top w:val="none" w:sz="0" w:space="0" w:color="auto"/>
            <w:left w:val="none" w:sz="0" w:space="0" w:color="auto"/>
            <w:bottom w:val="none" w:sz="0" w:space="0" w:color="auto"/>
            <w:right w:val="none" w:sz="0" w:space="0" w:color="auto"/>
          </w:divBdr>
        </w:div>
      </w:divsChild>
    </w:div>
    <w:div w:id="540436421">
      <w:bodyDiv w:val="1"/>
      <w:marLeft w:val="0"/>
      <w:marRight w:val="0"/>
      <w:marTop w:val="0"/>
      <w:marBottom w:val="0"/>
      <w:divBdr>
        <w:top w:val="none" w:sz="0" w:space="0" w:color="auto"/>
        <w:left w:val="none" w:sz="0" w:space="0" w:color="auto"/>
        <w:bottom w:val="none" w:sz="0" w:space="0" w:color="auto"/>
        <w:right w:val="none" w:sz="0" w:space="0" w:color="auto"/>
      </w:divBdr>
      <w:divsChild>
        <w:div w:id="681585144">
          <w:marLeft w:val="547"/>
          <w:marRight w:val="0"/>
          <w:marTop w:val="154"/>
          <w:marBottom w:val="0"/>
          <w:divBdr>
            <w:top w:val="none" w:sz="0" w:space="0" w:color="auto"/>
            <w:left w:val="none" w:sz="0" w:space="0" w:color="auto"/>
            <w:bottom w:val="none" w:sz="0" w:space="0" w:color="auto"/>
            <w:right w:val="none" w:sz="0" w:space="0" w:color="auto"/>
          </w:divBdr>
        </w:div>
      </w:divsChild>
    </w:div>
    <w:div w:id="1086920392">
      <w:bodyDiv w:val="1"/>
      <w:marLeft w:val="0"/>
      <w:marRight w:val="0"/>
      <w:marTop w:val="0"/>
      <w:marBottom w:val="0"/>
      <w:divBdr>
        <w:top w:val="none" w:sz="0" w:space="0" w:color="auto"/>
        <w:left w:val="none" w:sz="0" w:space="0" w:color="auto"/>
        <w:bottom w:val="none" w:sz="0" w:space="0" w:color="auto"/>
        <w:right w:val="none" w:sz="0" w:space="0" w:color="auto"/>
      </w:divBdr>
    </w:div>
    <w:div w:id="1577326848">
      <w:bodyDiv w:val="1"/>
      <w:marLeft w:val="0"/>
      <w:marRight w:val="0"/>
      <w:marTop w:val="0"/>
      <w:marBottom w:val="0"/>
      <w:divBdr>
        <w:top w:val="none" w:sz="0" w:space="0" w:color="auto"/>
        <w:left w:val="none" w:sz="0" w:space="0" w:color="auto"/>
        <w:bottom w:val="none" w:sz="0" w:space="0" w:color="auto"/>
        <w:right w:val="none" w:sz="0" w:space="0" w:color="auto"/>
      </w:divBdr>
    </w:div>
    <w:div w:id="2031301345">
      <w:bodyDiv w:val="1"/>
      <w:marLeft w:val="0"/>
      <w:marRight w:val="0"/>
      <w:marTop w:val="0"/>
      <w:marBottom w:val="0"/>
      <w:divBdr>
        <w:top w:val="none" w:sz="0" w:space="0" w:color="auto"/>
        <w:left w:val="none" w:sz="0" w:space="0" w:color="auto"/>
        <w:bottom w:val="none" w:sz="0" w:space="0" w:color="auto"/>
        <w:right w:val="none" w:sz="0" w:space="0" w:color="auto"/>
      </w:divBdr>
    </w:div>
    <w:div w:id="2097901289">
      <w:bodyDiv w:val="1"/>
      <w:marLeft w:val="0"/>
      <w:marRight w:val="0"/>
      <w:marTop w:val="0"/>
      <w:marBottom w:val="0"/>
      <w:divBdr>
        <w:top w:val="none" w:sz="0" w:space="0" w:color="auto"/>
        <w:left w:val="none" w:sz="0" w:space="0" w:color="auto"/>
        <w:bottom w:val="none" w:sz="0" w:space="0" w:color="auto"/>
        <w:right w:val="none" w:sz="0" w:space="0" w:color="auto"/>
      </w:divBdr>
    </w:div>
    <w:div w:id="2144224827">
      <w:bodyDiv w:val="1"/>
      <w:marLeft w:val="0"/>
      <w:marRight w:val="0"/>
      <w:marTop w:val="0"/>
      <w:marBottom w:val="0"/>
      <w:divBdr>
        <w:top w:val="none" w:sz="0" w:space="0" w:color="auto"/>
        <w:left w:val="none" w:sz="0" w:space="0" w:color="auto"/>
        <w:bottom w:val="none" w:sz="0" w:space="0" w:color="auto"/>
        <w:right w:val="none" w:sz="0" w:space="0" w:color="auto"/>
      </w:divBdr>
      <w:divsChild>
        <w:div w:id="990912467">
          <w:marLeft w:val="0"/>
          <w:marRight w:val="0"/>
          <w:marTop w:val="0"/>
          <w:marBottom w:val="0"/>
          <w:divBdr>
            <w:top w:val="none" w:sz="0" w:space="0" w:color="auto"/>
            <w:left w:val="none" w:sz="0" w:space="0" w:color="auto"/>
            <w:bottom w:val="none" w:sz="0" w:space="0" w:color="auto"/>
            <w:right w:val="none" w:sz="0" w:space="0" w:color="auto"/>
          </w:divBdr>
          <w:divsChild>
            <w:div w:id="2146384288">
              <w:marLeft w:val="0"/>
              <w:marRight w:val="0"/>
              <w:marTop w:val="0"/>
              <w:marBottom w:val="0"/>
              <w:divBdr>
                <w:top w:val="none" w:sz="0" w:space="0" w:color="auto"/>
                <w:left w:val="none" w:sz="0" w:space="0" w:color="auto"/>
                <w:bottom w:val="none" w:sz="0" w:space="0" w:color="auto"/>
                <w:right w:val="none" w:sz="0" w:space="0" w:color="auto"/>
              </w:divBdr>
              <w:divsChild>
                <w:div w:id="842814483">
                  <w:marLeft w:val="0"/>
                  <w:marRight w:val="0"/>
                  <w:marTop w:val="0"/>
                  <w:marBottom w:val="0"/>
                  <w:divBdr>
                    <w:top w:val="none" w:sz="0" w:space="0" w:color="auto"/>
                    <w:left w:val="none" w:sz="0" w:space="0" w:color="auto"/>
                    <w:bottom w:val="none" w:sz="0" w:space="0" w:color="auto"/>
                    <w:right w:val="none" w:sz="0" w:space="0" w:color="auto"/>
                  </w:divBdr>
                  <w:divsChild>
                    <w:div w:id="972173760">
                      <w:marLeft w:val="0"/>
                      <w:marRight w:val="0"/>
                      <w:marTop w:val="0"/>
                      <w:marBottom w:val="0"/>
                      <w:divBdr>
                        <w:top w:val="none" w:sz="0" w:space="0" w:color="auto"/>
                        <w:left w:val="none" w:sz="0" w:space="0" w:color="auto"/>
                        <w:bottom w:val="none" w:sz="0" w:space="0" w:color="auto"/>
                        <w:right w:val="none" w:sz="0" w:space="0" w:color="auto"/>
                      </w:divBdr>
                      <w:divsChild>
                        <w:div w:id="269896984">
                          <w:marLeft w:val="0"/>
                          <w:marRight w:val="0"/>
                          <w:marTop w:val="0"/>
                          <w:marBottom w:val="0"/>
                          <w:divBdr>
                            <w:top w:val="none" w:sz="0" w:space="0" w:color="auto"/>
                            <w:left w:val="none" w:sz="0" w:space="0" w:color="auto"/>
                            <w:bottom w:val="none" w:sz="0" w:space="0" w:color="auto"/>
                            <w:right w:val="none" w:sz="0" w:space="0" w:color="auto"/>
                          </w:divBdr>
                          <w:divsChild>
                            <w:div w:id="1841196520">
                              <w:marLeft w:val="0"/>
                              <w:marRight w:val="0"/>
                              <w:marTop w:val="0"/>
                              <w:marBottom w:val="0"/>
                              <w:divBdr>
                                <w:top w:val="none" w:sz="0" w:space="0" w:color="auto"/>
                                <w:left w:val="none" w:sz="0" w:space="0" w:color="auto"/>
                                <w:bottom w:val="none" w:sz="0" w:space="0" w:color="auto"/>
                                <w:right w:val="none" w:sz="0" w:space="0" w:color="auto"/>
                              </w:divBdr>
                              <w:divsChild>
                                <w:div w:id="2081366014">
                                  <w:marLeft w:val="0"/>
                                  <w:marRight w:val="0"/>
                                  <w:marTop w:val="0"/>
                                  <w:marBottom w:val="0"/>
                                  <w:divBdr>
                                    <w:top w:val="none" w:sz="0" w:space="0" w:color="auto"/>
                                    <w:left w:val="none" w:sz="0" w:space="0" w:color="auto"/>
                                    <w:bottom w:val="none" w:sz="0" w:space="0" w:color="auto"/>
                                    <w:right w:val="none" w:sz="0" w:space="0" w:color="auto"/>
                                  </w:divBdr>
                                  <w:divsChild>
                                    <w:div w:id="4952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I小花</dc:creator>
  <cp:lastModifiedBy>admin</cp:lastModifiedBy>
  <cp:revision>2</cp:revision>
  <dcterms:created xsi:type="dcterms:W3CDTF">2015-11-11T04:35:00Z</dcterms:created>
  <dcterms:modified xsi:type="dcterms:W3CDTF">2015-11-11T04:35:00Z</dcterms:modified>
</cp:coreProperties>
</file>