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732C" w:rsidRPr="0083732C" w:rsidRDefault="0083732C" w:rsidP="0083732C">
      <w:pPr>
        <w:jc w:val="center"/>
        <w:rPr>
          <w:rFonts w:ascii="Songti SC" w:eastAsia="Songti SC" w:hAnsi="Songti SC"/>
          <w:b/>
          <w:bCs/>
          <w:sz w:val="32"/>
          <w:szCs w:val="32"/>
        </w:rPr>
      </w:pPr>
      <w:r w:rsidRPr="0083732C">
        <w:rPr>
          <w:rFonts w:ascii="Songti SC" w:eastAsia="Songti SC" w:hAnsi="Songti SC" w:hint="eastAsia"/>
          <w:b/>
          <w:bCs/>
          <w:sz w:val="32"/>
          <w:szCs w:val="32"/>
        </w:rPr>
        <w:t>基因芯片技术</w:t>
      </w:r>
    </w:p>
    <w:p w:rsidR="0083732C" w:rsidRDefault="0083732C" w:rsidP="0083732C">
      <w:pPr>
        <w:jc w:val="center"/>
        <w:rPr>
          <w:rFonts w:ascii="Songti SC" w:eastAsia="Songti SC" w:hAnsi="Songti SC"/>
          <w:sz w:val="24"/>
        </w:rPr>
      </w:pPr>
      <w:r>
        <w:rPr>
          <w:rFonts w:ascii="Songti SC" w:eastAsia="Songti SC" w:hAnsi="Songti SC" w:hint="eastAsia"/>
          <w:sz w:val="32"/>
          <w:szCs w:val="32"/>
        </w:rPr>
        <w:t xml:space="preserve"> </w:t>
      </w:r>
      <w:r>
        <w:rPr>
          <w:rFonts w:ascii="Songti SC" w:eastAsia="Songti SC" w:hAnsi="Songti SC"/>
          <w:sz w:val="32"/>
          <w:szCs w:val="32"/>
        </w:rPr>
        <w:t xml:space="preserve">                   </w:t>
      </w:r>
      <w:r w:rsidRPr="0083732C">
        <w:rPr>
          <w:rFonts w:ascii="Songti SC" w:eastAsia="Songti SC" w:hAnsi="Songti SC"/>
          <w:sz w:val="24"/>
        </w:rPr>
        <w:t xml:space="preserve">  </w:t>
      </w:r>
      <w:r w:rsidRPr="0083732C">
        <w:rPr>
          <w:rFonts w:ascii="Songti SC" w:eastAsia="Songti SC" w:hAnsi="Songti SC" w:hint="eastAsia"/>
          <w:sz w:val="24"/>
        </w:rPr>
        <w:t xml:space="preserve">——许芷仪 </w:t>
      </w:r>
      <w:r w:rsidRPr="0083732C">
        <w:rPr>
          <w:rFonts w:ascii="Songti SC" w:eastAsia="Songti SC" w:hAnsi="Songti SC"/>
          <w:sz w:val="24"/>
        </w:rPr>
        <w:t>19307100124</w:t>
      </w:r>
    </w:p>
    <w:p w:rsidR="0083732C" w:rsidRPr="0083732C" w:rsidRDefault="0083732C" w:rsidP="0083732C">
      <w:pPr>
        <w:pStyle w:val="a3"/>
        <w:numPr>
          <w:ilvl w:val="0"/>
          <w:numId w:val="1"/>
        </w:numPr>
        <w:ind w:firstLineChars="0"/>
        <w:rPr>
          <w:rFonts w:ascii="Songti SC" w:eastAsia="Songti SC" w:hAnsi="Songti SC"/>
          <w:sz w:val="28"/>
          <w:szCs w:val="28"/>
        </w:rPr>
      </w:pPr>
      <w:r w:rsidRPr="0083732C">
        <w:rPr>
          <w:rFonts w:ascii="Songti SC" w:eastAsia="Songti SC" w:hAnsi="Songti SC" w:hint="eastAsia"/>
          <w:sz w:val="28"/>
          <w:szCs w:val="28"/>
        </w:rPr>
        <w:t>技术原理</w:t>
      </w:r>
    </w:p>
    <w:p w:rsidR="0083732C" w:rsidRDefault="0083732C" w:rsidP="0083732C">
      <w:pPr>
        <w:pStyle w:val="a4"/>
        <w:ind w:left="420"/>
        <w:contextualSpacing/>
        <w:jc w:val="both"/>
        <w:rPr>
          <w:rFonts w:ascii="PingFangSC" w:eastAsia="PingFangSC" w:hAnsi="PingFangSC"/>
        </w:rPr>
      </w:pPr>
      <w:r>
        <w:rPr>
          <w:rFonts w:ascii="PingFangSC" w:eastAsia="PingFangSC" w:hAnsi="PingFangSC" w:hint="eastAsia"/>
        </w:rPr>
        <w:t>1、DNA探针的大量收集和纯化，基因芯片探针制备方法可以是根据基因设计特异性的PCR引物，对基因进行特异性地扩张，也可以是建立均一化的cDNA文库，通过克隆鉴定、筛选、扩增产生；</w:t>
      </w:r>
    </w:p>
    <w:p w:rsidR="0083732C" w:rsidRDefault="0083732C" w:rsidP="0083732C">
      <w:pPr>
        <w:pStyle w:val="a4"/>
        <w:ind w:left="420"/>
        <w:contextualSpacing/>
        <w:jc w:val="both"/>
        <w:rPr>
          <w:rFonts w:ascii="PingFangSC" w:eastAsia="PingFangSC" w:hAnsi="PingFangSC"/>
        </w:rPr>
      </w:pPr>
      <w:r>
        <w:rPr>
          <w:rFonts w:ascii="PingFangSC" w:eastAsia="PingFangSC" w:hAnsi="PingFangSC" w:hint="eastAsia"/>
        </w:rPr>
        <w:t>2、将纯化后的探针固定在片基上，首先要将基片（主要用的是玻璃片）进行特殊的化学处理，使玻璃片醛基化或氨基化，然后将纯化的探针通过显微打印或喷打在基片上，再将打印好的玻璃片进行后处理，如水合化、加热或紫外交联等；</w:t>
      </w:r>
    </w:p>
    <w:p w:rsidR="0083732C" w:rsidRDefault="0083732C" w:rsidP="0083732C">
      <w:pPr>
        <w:pStyle w:val="a4"/>
        <w:ind w:left="420"/>
        <w:contextualSpacing/>
        <w:jc w:val="both"/>
        <w:rPr>
          <w:rFonts w:ascii="PingFangSC" w:eastAsia="PingFangSC" w:hAnsi="PingFangSC"/>
        </w:rPr>
      </w:pPr>
      <w:r>
        <w:rPr>
          <w:rFonts w:ascii="PingFangSC" w:eastAsia="PingFangSC" w:hAnsi="PingFangSC" w:hint="eastAsia"/>
        </w:rPr>
        <w:t>3、样品的标记，标记的方法一般是采用逆转录法或随机引物延伸法等；</w:t>
      </w:r>
    </w:p>
    <w:p w:rsidR="0083732C" w:rsidRDefault="0083732C" w:rsidP="0083732C">
      <w:pPr>
        <w:pStyle w:val="a4"/>
        <w:ind w:left="420"/>
        <w:contextualSpacing/>
        <w:jc w:val="both"/>
        <w:rPr>
          <w:rFonts w:ascii="PingFangSC" w:eastAsia="PingFangSC" w:hAnsi="PingFangSC"/>
        </w:rPr>
      </w:pPr>
      <w:r>
        <w:rPr>
          <w:rFonts w:ascii="PingFangSC" w:eastAsia="PingFangSC" w:hAnsi="PingFangSC" w:hint="eastAsia"/>
        </w:rPr>
        <w:t>4、杂交后芯片的扫描、图像处理的采集和数据分析。</w:t>
      </w:r>
      <w:r w:rsidR="00B46BDE">
        <w:rPr>
          <w:rFonts w:ascii="Songti SC" w:eastAsia="Songti SC" w:hAnsi="Songti SC" w:hint="eastAsia"/>
          <w:noProof/>
        </w:rPr>
        <w:drawing>
          <wp:inline distT="0" distB="0" distL="0" distR="0" wp14:anchorId="5B767E74" wp14:editId="6BDE20FF">
            <wp:extent cx="4185537" cy="3187083"/>
            <wp:effectExtent l="165100" t="165100" r="170815" b="1657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427.HEIC"/>
                    <pic:cNvPicPr/>
                  </pic:nvPicPr>
                  <pic:blipFill>
                    <a:blip r:embed="rId5" cstate="print">
                      <a:extLst>
                        <a:ext uri="{BEBA8EAE-BF5A-486C-A8C5-ECC9F3942E4B}">
                          <a14:imgProps xmlns:a14="http://schemas.microsoft.com/office/drawing/2010/main">
                            <a14:imgLayer r:embed="rId6">
                              <a14:imgEffect>
                                <a14:colorTemperature colorTemp="8829"/>
                              </a14:imgEffect>
                              <a14:imgEffect>
                                <a14:saturation sat="127000"/>
                              </a14:imgEffect>
                              <a14:imgEffect>
                                <a14:brightnessContrast bright="42000"/>
                              </a14:imgEffect>
                            </a14:imgLayer>
                          </a14:imgProps>
                        </a:ext>
                        <a:ext uri="{28A0092B-C50C-407E-A947-70E740481C1C}">
                          <a14:useLocalDpi xmlns:a14="http://schemas.microsoft.com/office/drawing/2010/main" val="0"/>
                        </a:ext>
                      </a:extLst>
                    </a:blip>
                    <a:stretch>
                      <a:fillRect/>
                    </a:stretch>
                  </pic:blipFill>
                  <pic:spPr>
                    <a:xfrm>
                      <a:off x="0" y="0"/>
                      <a:ext cx="4285227" cy="3262992"/>
                    </a:xfrm>
                    <a:prstGeom prst="rect">
                      <a:avLst/>
                    </a:prstGeom>
                    <a:effectLst>
                      <a:glow rad="165100">
                        <a:schemeClr val="accent1">
                          <a:alpha val="40000"/>
                        </a:schemeClr>
                      </a:glow>
                    </a:effectLst>
                  </pic:spPr>
                </pic:pic>
              </a:graphicData>
            </a:graphic>
          </wp:inline>
        </w:drawing>
      </w:r>
    </w:p>
    <w:p w:rsidR="00B46BDE" w:rsidRDefault="00B46BDE" w:rsidP="0083732C">
      <w:pPr>
        <w:pStyle w:val="a4"/>
        <w:ind w:left="420"/>
        <w:contextualSpacing/>
        <w:jc w:val="both"/>
        <w:rPr>
          <w:rFonts w:ascii="PingFangSC" w:eastAsia="PingFangSC" w:hAnsi="PingFangSC"/>
        </w:rPr>
      </w:pPr>
      <w:r>
        <w:rPr>
          <w:rFonts w:ascii="PingFangSC" w:eastAsia="PingFangSC" w:hAnsi="PingFangSC" w:hint="eastAsia"/>
        </w:rPr>
        <w:lastRenderedPageBreak/>
        <w:t>含义：</w:t>
      </w:r>
      <w:r w:rsidRPr="00B46BDE">
        <w:rPr>
          <w:rFonts w:ascii="PingFangSC" w:eastAsia="PingFangSC" w:hAnsi="PingFangSC"/>
        </w:rPr>
        <w:t>基因芯片也称DNA微阵列,是生物芯片的一种。基因芯片原理最初是由核酸的分子杂交衍生而来的,即应用已知序列的核酸探针对未知序列的核酸序列进行</w:t>
      </w:r>
      <w:r w:rsidRPr="00375AA3">
        <w:rPr>
          <w:rFonts w:ascii="PingFangSC" w:eastAsia="PingFangSC" w:hAnsi="PingFangSC"/>
          <w:highlight w:val="yellow"/>
        </w:rPr>
        <w:t>杂交检测DNA芯片技术</w:t>
      </w:r>
      <w:r w:rsidRPr="00B46BDE">
        <w:rPr>
          <w:rFonts w:ascii="PingFangSC" w:eastAsia="PingFangSC" w:hAnsi="PingFangSC"/>
        </w:rPr>
        <w:t>，实际上就是一种大规模集成的固相杂交。是指在固相支持物上原位合成( situ synthesis)寡核苷酸或者直接将大量预先制备的DNA探针以</w:t>
      </w:r>
      <w:r w:rsidRPr="00375AA3">
        <w:rPr>
          <w:rFonts w:ascii="PingFangSC" w:eastAsia="PingFangSC" w:hAnsi="PingFangSC"/>
          <w:highlight w:val="yellow"/>
        </w:rPr>
        <w:t>显微打印</w:t>
      </w:r>
      <w:r w:rsidRPr="00B46BDE">
        <w:rPr>
          <w:rFonts w:ascii="PingFangSC" w:eastAsia="PingFangSC" w:hAnsi="PingFangSC"/>
        </w:rPr>
        <w:t>的方式有序地固化于支持物表面，然后与标记的样品杂交。通过计算机对杂交信号的检测分析，</w:t>
      </w:r>
      <w:r w:rsidRPr="00375AA3">
        <w:rPr>
          <w:rFonts w:ascii="PingFangSC" w:eastAsia="PingFangSC" w:hAnsi="PingFangSC"/>
          <w:highlight w:val="yellow"/>
        </w:rPr>
        <w:t>得出样品的遗传信息</w:t>
      </w:r>
      <w:r w:rsidRPr="00B46BDE">
        <w:rPr>
          <w:rFonts w:ascii="PingFangSC" w:eastAsia="PingFangSC" w:hAnsi="PingFangSC"/>
        </w:rPr>
        <w:t>(基因序列及表达的信息)。由于常计算机硅芯片作为固相支持物，所以称为</w:t>
      </w:r>
      <w:r w:rsidRPr="00D87F57">
        <w:rPr>
          <w:rFonts w:ascii="PingFangSC" w:eastAsia="PingFangSC" w:hAnsi="PingFangSC"/>
          <w:color w:val="538135" w:themeColor="accent6" w:themeShade="BF"/>
        </w:rPr>
        <w:t>DNA芯片</w:t>
      </w:r>
      <w:r w:rsidRPr="00B46BDE">
        <w:rPr>
          <w:rFonts w:ascii="PingFangSC" w:eastAsia="PingFangSC" w:hAnsi="PingFangSC"/>
        </w:rPr>
        <w:t>。</w:t>
      </w:r>
    </w:p>
    <w:p w:rsidR="00375AA3" w:rsidRDefault="00375AA3" w:rsidP="00375AA3">
      <w:pPr>
        <w:widowControl/>
        <w:jc w:val="left"/>
        <w:rPr>
          <w:rFonts w:ascii="宋体" w:eastAsia="宋体" w:hAnsi="宋体" w:cs="宋体"/>
          <w:kern w:val="0"/>
          <w:sz w:val="24"/>
        </w:rPr>
      </w:pPr>
      <w:r w:rsidRPr="00375AA3">
        <w:rPr>
          <w:rFonts w:ascii="宋体" w:eastAsia="宋体" w:hAnsi="宋体" w:cs="宋体"/>
          <w:kern w:val="0"/>
          <w:sz w:val="24"/>
        </w:rPr>
        <w:fldChar w:fldCharType="begin"/>
      </w:r>
      <w:r w:rsidRPr="00375AA3">
        <w:rPr>
          <w:rFonts w:ascii="宋体" w:eastAsia="宋体" w:hAnsi="宋体" w:cs="宋体"/>
          <w:kern w:val="0"/>
          <w:sz w:val="24"/>
        </w:rPr>
        <w:instrText xml:space="preserve"> INCLUDEPICTURE "/var/folders/qq/p28cr9ds3y9g5_0ls3dq8szm0000gn/T/com.microsoft.Word/WebArchiveCopyPasteTempFiles/o4YBAFre9KyAVTxrAANPNEWjPZI793.jpg" \* MERGEFORMATINET </w:instrText>
      </w:r>
      <w:r w:rsidRPr="00375AA3">
        <w:rPr>
          <w:rFonts w:ascii="宋体" w:eastAsia="宋体" w:hAnsi="宋体" w:cs="宋体"/>
          <w:kern w:val="0"/>
          <w:sz w:val="24"/>
        </w:rPr>
        <w:fldChar w:fldCharType="separate"/>
      </w:r>
      <w:r w:rsidRPr="00375AA3">
        <w:rPr>
          <w:rFonts w:ascii="宋体" w:eastAsia="宋体" w:hAnsi="宋体" w:cs="宋体"/>
          <w:noProof/>
          <w:kern w:val="0"/>
          <w:sz w:val="24"/>
        </w:rPr>
        <w:drawing>
          <wp:inline distT="0" distB="0" distL="0" distR="0" wp14:anchorId="265EB0B8" wp14:editId="19AE52CB">
            <wp:extent cx="3144932" cy="2148396"/>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 b="8932"/>
                    <a:stretch/>
                  </pic:blipFill>
                  <pic:spPr bwMode="auto">
                    <a:xfrm>
                      <a:off x="0" y="0"/>
                      <a:ext cx="3144932" cy="2148396"/>
                    </a:xfrm>
                    <a:prstGeom prst="rect">
                      <a:avLst/>
                    </a:prstGeom>
                    <a:noFill/>
                    <a:ln>
                      <a:noFill/>
                    </a:ln>
                    <a:extLst>
                      <a:ext uri="{53640926-AAD7-44D8-BBD7-CCE9431645EC}">
                        <a14:shadowObscured xmlns:a14="http://schemas.microsoft.com/office/drawing/2010/main"/>
                      </a:ext>
                    </a:extLst>
                  </pic:spPr>
                </pic:pic>
              </a:graphicData>
            </a:graphic>
          </wp:inline>
        </w:drawing>
      </w:r>
      <w:r w:rsidRPr="00375AA3">
        <w:rPr>
          <w:rFonts w:ascii="宋体" w:eastAsia="宋体" w:hAnsi="宋体" w:cs="宋体"/>
          <w:kern w:val="0"/>
          <w:sz w:val="24"/>
        </w:rPr>
        <w:fldChar w:fldCharType="end"/>
      </w:r>
      <w:r>
        <w:rPr>
          <w:rFonts w:ascii="宋体" w:eastAsia="宋体" w:hAnsi="宋体" w:cs="宋体"/>
          <w:kern w:val="0"/>
          <w:sz w:val="24"/>
        </w:rPr>
        <w:t xml:space="preserve">   </w:t>
      </w:r>
      <w:r>
        <w:rPr>
          <w:rFonts w:ascii="宋体" w:eastAsia="宋体" w:hAnsi="宋体" w:cs="宋体" w:hint="eastAsia"/>
          <w:kern w:val="0"/>
          <w:sz w:val="24"/>
        </w:rPr>
        <w:t>固体支</w:t>
      </w:r>
      <w:bookmarkStart w:id="0" w:name="_GoBack"/>
      <w:bookmarkEnd w:id="0"/>
      <w:r>
        <w:rPr>
          <w:rFonts w:ascii="宋体" w:eastAsia="宋体" w:hAnsi="宋体" w:cs="宋体" w:hint="eastAsia"/>
          <w:kern w:val="0"/>
          <w:sz w:val="24"/>
        </w:rPr>
        <w:t>持物</w:t>
      </w:r>
    </w:p>
    <w:p w:rsidR="00375AA3" w:rsidRPr="00375AA3" w:rsidRDefault="00375AA3" w:rsidP="00375AA3">
      <w:pPr>
        <w:widowControl/>
        <w:jc w:val="left"/>
        <w:rPr>
          <w:rFonts w:ascii="宋体" w:eastAsia="宋体" w:hAnsi="宋体" w:cs="宋体"/>
          <w:kern w:val="0"/>
          <w:sz w:val="24"/>
        </w:rPr>
      </w:pPr>
      <w:r w:rsidRPr="00375AA3">
        <w:rPr>
          <w:rFonts w:ascii="宋体" w:eastAsia="宋体" w:hAnsi="宋体" w:cs="宋体"/>
          <w:kern w:val="0"/>
          <w:sz w:val="24"/>
        </w:rPr>
        <w:fldChar w:fldCharType="begin"/>
      </w:r>
      <w:r w:rsidRPr="00375AA3">
        <w:rPr>
          <w:rFonts w:ascii="宋体" w:eastAsia="宋体" w:hAnsi="宋体" w:cs="宋体"/>
          <w:kern w:val="0"/>
          <w:sz w:val="24"/>
        </w:rPr>
        <w:instrText xml:space="preserve"> INCLUDEPICTURE "/var/folders/qq/p28cr9ds3y9g5_0ls3dq8szm0000gn/T/com.microsoft.Word/WebArchiveCopyPasteTempFiles/o4YBAFre9LKAYe77AAAt3_nhYTk971.jpg" \* MERGEFORMATINET </w:instrText>
      </w:r>
      <w:r w:rsidRPr="00375AA3">
        <w:rPr>
          <w:rFonts w:ascii="宋体" w:eastAsia="宋体" w:hAnsi="宋体" w:cs="宋体"/>
          <w:kern w:val="0"/>
          <w:sz w:val="24"/>
        </w:rPr>
        <w:fldChar w:fldCharType="separate"/>
      </w:r>
      <w:r w:rsidRPr="00375AA3">
        <w:rPr>
          <w:rFonts w:ascii="宋体" w:eastAsia="宋体" w:hAnsi="宋体" w:cs="宋体"/>
          <w:noProof/>
          <w:kern w:val="0"/>
          <w:sz w:val="24"/>
        </w:rPr>
        <w:drawing>
          <wp:inline distT="0" distB="0" distL="0" distR="0">
            <wp:extent cx="3429965" cy="2254928"/>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3093" cy="2270133"/>
                    </a:xfrm>
                    <a:prstGeom prst="rect">
                      <a:avLst/>
                    </a:prstGeom>
                    <a:noFill/>
                    <a:ln>
                      <a:noFill/>
                    </a:ln>
                  </pic:spPr>
                </pic:pic>
              </a:graphicData>
            </a:graphic>
          </wp:inline>
        </w:drawing>
      </w:r>
      <w:r w:rsidRPr="00375AA3">
        <w:rPr>
          <w:rFonts w:ascii="宋体" w:eastAsia="宋体" w:hAnsi="宋体" w:cs="宋体"/>
          <w:kern w:val="0"/>
          <w:sz w:val="24"/>
        </w:rPr>
        <w:fldChar w:fldCharType="end"/>
      </w:r>
      <w:r>
        <w:rPr>
          <w:rFonts w:ascii="宋体" w:eastAsia="宋体" w:hAnsi="宋体" w:cs="宋体"/>
          <w:kern w:val="0"/>
          <w:sz w:val="24"/>
        </w:rPr>
        <w:t xml:space="preserve">  </w:t>
      </w:r>
      <w:r>
        <w:rPr>
          <w:rFonts w:ascii="宋体" w:eastAsia="宋体" w:hAnsi="宋体" w:cs="宋体" w:hint="eastAsia"/>
          <w:kern w:val="0"/>
          <w:sz w:val="24"/>
        </w:rPr>
        <w:t>基因探针，测定光电信号</w:t>
      </w:r>
    </w:p>
    <w:p w:rsidR="00375AA3" w:rsidRDefault="00375AA3" w:rsidP="00375AA3">
      <w:pPr>
        <w:widowControl/>
        <w:jc w:val="left"/>
        <w:rPr>
          <w:rFonts w:ascii="宋体" w:eastAsia="宋体" w:hAnsi="宋体" w:cs="宋体"/>
          <w:kern w:val="0"/>
          <w:sz w:val="24"/>
        </w:rPr>
      </w:pPr>
    </w:p>
    <w:p w:rsidR="0083732C" w:rsidRPr="00D87F57" w:rsidRDefault="00375AA3" w:rsidP="00375AA3">
      <w:pPr>
        <w:widowControl/>
        <w:jc w:val="left"/>
        <w:rPr>
          <w:rFonts w:ascii="宋体" w:eastAsia="宋体" w:hAnsi="宋体" w:cs="宋体"/>
          <w:kern w:val="0"/>
          <w:sz w:val="24"/>
          <w:u w:val="thick"/>
        </w:rPr>
      </w:pPr>
      <w:r w:rsidRPr="00D87F57">
        <w:rPr>
          <w:rFonts w:ascii="宋体" w:eastAsia="宋体" w:hAnsi="宋体" w:cs="宋体"/>
          <w:kern w:val="0"/>
          <w:sz w:val="24"/>
          <w:u w:val="thick"/>
        </w:rPr>
        <w:lastRenderedPageBreak/>
        <w:fldChar w:fldCharType="begin"/>
      </w:r>
      <w:r w:rsidRPr="00D87F57">
        <w:rPr>
          <w:rFonts w:ascii="宋体" w:eastAsia="宋体" w:hAnsi="宋体" w:cs="宋体"/>
          <w:kern w:val="0"/>
          <w:sz w:val="24"/>
          <w:u w:val="thick"/>
        </w:rPr>
        <w:instrText xml:space="preserve"> INCLUDEPICTURE "/var/folders/qq/p28cr9ds3y9g5_0ls3dq8szm0000gn/T/com.microsoft.Word/WebArchiveCopyPasteTempFiles/o4YBAFre9LGAcdllAAC5yz5y638199.jpg" \* MERGEFORMATINET </w:instrText>
      </w:r>
      <w:r w:rsidRPr="00D87F57">
        <w:rPr>
          <w:rFonts w:ascii="宋体" w:eastAsia="宋体" w:hAnsi="宋体" w:cs="宋体"/>
          <w:kern w:val="0"/>
          <w:sz w:val="24"/>
          <w:u w:val="thick"/>
        </w:rPr>
        <w:fldChar w:fldCharType="separate"/>
      </w:r>
      <w:r w:rsidRPr="00D87F57">
        <w:rPr>
          <w:rFonts w:ascii="宋体" w:eastAsia="宋体" w:hAnsi="宋体" w:cs="宋体"/>
          <w:noProof/>
          <w:kern w:val="0"/>
          <w:sz w:val="24"/>
          <w:u w:val="thick"/>
        </w:rPr>
        <w:drawing>
          <wp:inline distT="0" distB="0" distL="0" distR="0">
            <wp:extent cx="5270500" cy="42189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4218940"/>
                    </a:xfrm>
                    <a:prstGeom prst="rect">
                      <a:avLst/>
                    </a:prstGeom>
                    <a:noFill/>
                    <a:ln>
                      <a:noFill/>
                    </a:ln>
                  </pic:spPr>
                </pic:pic>
              </a:graphicData>
            </a:graphic>
          </wp:inline>
        </w:drawing>
      </w:r>
      <w:r w:rsidRPr="00D87F57">
        <w:rPr>
          <w:rFonts w:ascii="宋体" w:eastAsia="宋体" w:hAnsi="宋体" w:cs="宋体"/>
          <w:kern w:val="0"/>
          <w:sz w:val="24"/>
          <w:u w:val="thick"/>
        </w:rPr>
        <w:fldChar w:fldCharType="end"/>
      </w:r>
    </w:p>
    <w:p w:rsidR="00375AA3" w:rsidRDefault="00375AA3" w:rsidP="00375AA3">
      <w:pPr>
        <w:pStyle w:val="a3"/>
        <w:widowControl/>
        <w:numPr>
          <w:ilvl w:val="0"/>
          <w:numId w:val="1"/>
        </w:numPr>
        <w:ind w:firstLineChars="0"/>
        <w:jc w:val="left"/>
        <w:rPr>
          <w:rFonts w:ascii="宋体" w:eastAsia="宋体" w:hAnsi="宋体" w:cs="宋体"/>
          <w:kern w:val="0"/>
          <w:sz w:val="28"/>
          <w:szCs w:val="28"/>
        </w:rPr>
      </w:pPr>
      <w:r w:rsidRPr="00375AA3">
        <w:rPr>
          <w:rFonts w:ascii="宋体" w:eastAsia="宋体" w:hAnsi="宋体" w:cs="宋体" w:hint="eastAsia"/>
          <w:kern w:val="0"/>
          <w:sz w:val="28"/>
          <w:szCs w:val="28"/>
        </w:rPr>
        <w:t>技术应用</w:t>
      </w:r>
    </w:p>
    <w:p w:rsidR="00375AA3" w:rsidRPr="00D87F57" w:rsidRDefault="00375AA3" w:rsidP="00375AA3">
      <w:pPr>
        <w:widowControl/>
        <w:jc w:val="left"/>
        <w:rPr>
          <w:rFonts w:ascii="PingFang SC" w:eastAsia="PingFang SC" w:hAnsi="PingFang SC" w:cs="宋体"/>
          <w:kern w:val="0"/>
          <w:sz w:val="24"/>
        </w:rPr>
      </w:pPr>
      <w:r w:rsidRPr="00D87F57">
        <w:rPr>
          <w:rFonts w:ascii="PingFang SC" w:eastAsia="PingFang SC" w:hAnsi="PingFang SC" w:cs="宋体"/>
          <w:kern w:val="0"/>
          <w:sz w:val="24"/>
        </w:rPr>
        <w:t>1、在</w:t>
      </w:r>
      <w:r w:rsidRPr="00D87F57">
        <w:rPr>
          <w:rFonts w:ascii="PingFang SC" w:eastAsia="PingFang SC" w:hAnsi="PingFang SC" w:cs="宋体"/>
          <w:kern w:val="0"/>
          <w:sz w:val="24"/>
          <w:u w:val="thick"/>
        </w:rPr>
        <w:t>优生方面</w:t>
      </w:r>
      <w:r w:rsidRPr="00D87F57">
        <w:rPr>
          <w:rFonts w:ascii="PingFang SC" w:eastAsia="PingFang SC" w:hAnsi="PingFang SC" w:cs="宋体"/>
          <w:kern w:val="0"/>
          <w:sz w:val="24"/>
        </w:rPr>
        <w:t>，目前知道有600多种遗传疾病与基因有关。妇女在妊娠早期用DNA芯片做基因诊断，可以避免许多遗传疾病的发生。</w:t>
      </w:r>
    </w:p>
    <w:p w:rsidR="00375AA3" w:rsidRPr="00D87F57" w:rsidRDefault="00375AA3" w:rsidP="00375AA3">
      <w:pPr>
        <w:widowControl/>
        <w:jc w:val="left"/>
        <w:rPr>
          <w:rFonts w:ascii="PingFang SC" w:eastAsia="PingFang SC" w:hAnsi="PingFang SC" w:cs="宋体"/>
          <w:kern w:val="0"/>
          <w:sz w:val="24"/>
        </w:rPr>
      </w:pPr>
      <w:r w:rsidRPr="00D87F57">
        <w:rPr>
          <w:rFonts w:ascii="PingFang SC" w:eastAsia="PingFang SC" w:hAnsi="PingFang SC" w:cs="宋体"/>
          <w:kern w:val="0"/>
          <w:sz w:val="24"/>
        </w:rPr>
        <w:t>2、在</w:t>
      </w:r>
      <w:r w:rsidRPr="00D87F57">
        <w:rPr>
          <w:rFonts w:ascii="PingFang SC" w:eastAsia="PingFang SC" w:hAnsi="PingFang SC" w:cs="宋体"/>
          <w:kern w:val="0"/>
          <w:sz w:val="24"/>
          <w:u w:val="thick"/>
        </w:rPr>
        <w:t>疾病诊断</w:t>
      </w:r>
      <w:r w:rsidRPr="00D87F57">
        <w:rPr>
          <w:rFonts w:ascii="PingFang SC" w:eastAsia="PingFang SC" w:hAnsi="PingFang SC" w:cs="宋体"/>
          <w:kern w:val="0"/>
          <w:sz w:val="24"/>
        </w:rPr>
        <w:t>方面，由于大部分疾病与基因有关，而且往往与多基因有关，因而，利用DNA芯片可以寻找基因与疾病的相关性，从而研制出相应的药物和提出新的治疗方法。DNA芯片的高密度信息量和并行处理器的优点不仅使多基因分析成为可能，而且保证了诊断的高效、廉价、快速和简便。</w:t>
      </w:r>
    </w:p>
    <w:p w:rsidR="00375AA3" w:rsidRPr="00D87F57" w:rsidRDefault="00375AA3" w:rsidP="00375AA3">
      <w:pPr>
        <w:widowControl/>
        <w:jc w:val="left"/>
        <w:rPr>
          <w:rFonts w:ascii="PingFang SC" w:eastAsia="PingFang SC" w:hAnsi="PingFang SC" w:cs="宋体"/>
          <w:kern w:val="0"/>
          <w:sz w:val="24"/>
        </w:rPr>
      </w:pPr>
      <w:r w:rsidRPr="00D87F57">
        <w:rPr>
          <w:rFonts w:ascii="PingFang SC" w:eastAsia="PingFang SC" w:hAnsi="PingFang SC" w:cs="宋体"/>
          <w:kern w:val="0"/>
          <w:sz w:val="24"/>
        </w:rPr>
        <w:t>3、应用于器官移植、组织移植、细胞移植方面的</w:t>
      </w:r>
      <w:r w:rsidRPr="00D87F57">
        <w:rPr>
          <w:rFonts w:ascii="PingFang SC" w:eastAsia="PingFang SC" w:hAnsi="PingFang SC" w:cs="宋体"/>
          <w:kern w:val="0"/>
          <w:sz w:val="24"/>
          <w:u w:val="thick"/>
        </w:rPr>
        <w:t>基因配型</w:t>
      </w:r>
      <w:r w:rsidRPr="00D87F57">
        <w:rPr>
          <w:rFonts w:ascii="PingFang SC" w:eastAsia="PingFang SC" w:hAnsi="PingFang SC" w:cs="宋体"/>
          <w:kern w:val="0"/>
          <w:sz w:val="24"/>
        </w:rPr>
        <w:t>，如HLA分型。</w:t>
      </w:r>
    </w:p>
    <w:p w:rsidR="00375AA3" w:rsidRPr="00D87F57" w:rsidRDefault="00375AA3" w:rsidP="00375AA3">
      <w:pPr>
        <w:widowControl/>
        <w:jc w:val="left"/>
        <w:rPr>
          <w:rFonts w:ascii="PingFang SC" w:eastAsia="PingFang SC" w:hAnsi="PingFang SC" w:cs="宋体"/>
          <w:kern w:val="0"/>
          <w:sz w:val="24"/>
        </w:rPr>
      </w:pPr>
      <w:r w:rsidRPr="00D87F57">
        <w:rPr>
          <w:rFonts w:ascii="PingFang SC" w:eastAsia="PingFang SC" w:hAnsi="PingFang SC" w:cs="宋体"/>
          <w:kern w:val="0"/>
          <w:sz w:val="24"/>
        </w:rPr>
        <w:t>4、</w:t>
      </w:r>
      <w:r w:rsidRPr="00D87F57">
        <w:rPr>
          <w:rFonts w:ascii="PingFang SC" w:eastAsia="PingFang SC" w:hAnsi="PingFang SC" w:cs="宋体"/>
          <w:kern w:val="0"/>
          <w:sz w:val="24"/>
          <w:u w:val="thick"/>
        </w:rPr>
        <w:t>病原体诊断</w:t>
      </w:r>
      <w:r w:rsidRPr="00D87F57">
        <w:rPr>
          <w:rFonts w:ascii="PingFang SC" w:eastAsia="PingFang SC" w:hAnsi="PingFang SC" w:cs="宋体"/>
          <w:kern w:val="0"/>
          <w:sz w:val="24"/>
        </w:rPr>
        <w:t>，如细菌和病毒鉴定、耐药基因的鉴定。</w:t>
      </w:r>
    </w:p>
    <w:p w:rsidR="00375AA3" w:rsidRPr="00D87F57" w:rsidRDefault="00375AA3" w:rsidP="00375AA3">
      <w:pPr>
        <w:widowControl/>
        <w:jc w:val="left"/>
        <w:rPr>
          <w:rFonts w:ascii="PingFang SC" w:eastAsia="PingFang SC" w:hAnsi="PingFang SC" w:cs="宋体"/>
          <w:kern w:val="0"/>
          <w:sz w:val="24"/>
        </w:rPr>
      </w:pPr>
      <w:r w:rsidRPr="00D87F57">
        <w:rPr>
          <w:rFonts w:ascii="PingFang SC" w:eastAsia="PingFang SC" w:hAnsi="PingFang SC" w:cs="宋体"/>
          <w:kern w:val="0"/>
          <w:sz w:val="24"/>
        </w:rPr>
        <w:lastRenderedPageBreak/>
        <w:t>5、在环境对人体的影响方面，已知</w:t>
      </w:r>
      <w:r w:rsidRPr="00D87F57">
        <w:rPr>
          <w:rFonts w:ascii="PingFang SC" w:eastAsia="PingFang SC" w:hAnsi="PingFang SC" w:cs="宋体"/>
          <w:kern w:val="0"/>
          <w:sz w:val="24"/>
          <w:u w:val="thick"/>
        </w:rPr>
        <w:t>花粉过敏</w:t>
      </w:r>
      <w:r w:rsidRPr="00D87F57">
        <w:rPr>
          <w:rFonts w:ascii="PingFang SC" w:eastAsia="PingFang SC" w:hAnsi="PingFang SC" w:cs="宋体"/>
          <w:kern w:val="0"/>
          <w:sz w:val="24"/>
        </w:rPr>
        <w:t>等人体对环境的反应都与基因有关。若对与环境污染相关的200多个基因进行全面监测，将对生态环境控制及人类健康有重要意义。</w:t>
      </w:r>
    </w:p>
    <w:p w:rsidR="00375AA3" w:rsidRDefault="00375AA3" w:rsidP="00375AA3">
      <w:pPr>
        <w:widowControl/>
        <w:jc w:val="left"/>
        <w:rPr>
          <w:rFonts w:ascii="PingFang SC" w:eastAsia="PingFang SC" w:hAnsi="PingFang SC" w:cs="宋体"/>
          <w:kern w:val="0"/>
          <w:sz w:val="24"/>
        </w:rPr>
      </w:pPr>
      <w:r w:rsidRPr="00D87F57">
        <w:rPr>
          <w:rFonts w:ascii="PingFang SC" w:eastAsia="PingFang SC" w:hAnsi="PingFang SC" w:cs="宋体"/>
          <w:kern w:val="0"/>
          <w:sz w:val="24"/>
        </w:rPr>
        <w:t>6、在法医学方面，DNA芯片比早先的DNA指纹鉴定更进一步，它不仅可做基因鉴定，而且可以通过DNA中包含的生命信息描绘生命体的脸型长相外貌特征。这种检验常用于灾难事故后</w:t>
      </w:r>
      <w:r w:rsidRPr="00D87F57">
        <w:rPr>
          <w:rFonts w:ascii="PingFang SC" w:eastAsia="PingFang SC" w:hAnsi="PingFang SC" w:cs="宋体"/>
          <w:kern w:val="0"/>
          <w:sz w:val="24"/>
          <w:u w:val="thick"/>
        </w:rPr>
        <w:t>鉴定尸体身份以及鉴定父母和子女之间的血缘关系</w:t>
      </w:r>
      <w:r w:rsidRPr="00D87F57">
        <w:rPr>
          <w:rFonts w:ascii="PingFang SC" w:eastAsia="PingFang SC" w:hAnsi="PingFang SC" w:cs="宋体"/>
          <w:kern w:val="0"/>
          <w:sz w:val="24"/>
        </w:rPr>
        <w:t>。</w:t>
      </w:r>
    </w:p>
    <w:p w:rsidR="0072554C" w:rsidRDefault="0072554C" w:rsidP="00375AA3">
      <w:pPr>
        <w:widowControl/>
        <w:jc w:val="left"/>
        <w:rPr>
          <w:rFonts w:ascii="PingFang SC" w:eastAsia="PingFang SC" w:hAnsi="PingFang SC" w:cs="宋体"/>
          <w:kern w:val="0"/>
          <w:sz w:val="24"/>
        </w:rPr>
      </w:pPr>
    </w:p>
    <w:p w:rsidR="00085B6E" w:rsidRDefault="00085B6E" w:rsidP="00085B6E">
      <w:pPr>
        <w:pStyle w:val="a3"/>
        <w:widowControl/>
        <w:numPr>
          <w:ilvl w:val="0"/>
          <w:numId w:val="1"/>
        </w:numPr>
        <w:ind w:firstLineChars="0"/>
        <w:jc w:val="left"/>
        <w:rPr>
          <w:rFonts w:ascii="PingFang SC" w:eastAsia="PingFang SC" w:hAnsi="PingFang SC" w:cs="宋体"/>
          <w:kern w:val="0"/>
          <w:sz w:val="28"/>
          <w:szCs w:val="28"/>
        </w:rPr>
      </w:pPr>
      <w:r w:rsidRPr="00085B6E">
        <w:rPr>
          <w:rFonts w:ascii="PingFang SC" w:eastAsia="PingFang SC" w:hAnsi="PingFang SC" w:cs="宋体" w:hint="eastAsia"/>
          <w:kern w:val="0"/>
          <w:sz w:val="28"/>
          <w:szCs w:val="28"/>
        </w:rPr>
        <w:t>技术优缺点</w:t>
      </w:r>
    </w:p>
    <w:p w:rsidR="00085B6E" w:rsidRPr="00085B6E" w:rsidRDefault="00085B6E" w:rsidP="00085B6E">
      <w:pPr>
        <w:widowControl/>
        <w:jc w:val="left"/>
        <w:rPr>
          <w:rFonts w:ascii="PingFang SC" w:eastAsia="PingFang SC" w:hAnsi="PingFang SC" w:cs="宋体"/>
          <w:kern w:val="0"/>
          <w:sz w:val="24"/>
        </w:rPr>
      </w:pPr>
      <w:r w:rsidRPr="00D87F57">
        <w:rPr>
          <w:rFonts w:ascii="PingFang SC" w:eastAsia="PingFang SC" w:hAnsi="PingFang SC" w:cs="宋体" w:hint="eastAsia"/>
          <w:color w:val="C45911" w:themeColor="accent2" w:themeShade="BF"/>
          <w:kern w:val="0"/>
          <w:sz w:val="28"/>
          <w:szCs w:val="28"/>
        </w:rPr>
        <w:t>缺点</w:t>
      </w:r>
      <w:r>
        <w:rPr>
          <w:rFonts w:ascii="PingFang SC" w:eastAsia="PingFang SC" w:hAnsi="PingFang SC" w:cs="宋体" w:hint="eastAsia"/>
          <w:kern w:val="0"/>
          <w:sz w:val="28"/>
          <w:szCs w:val="28"/>
        </w:rPr>
        <w:t>：</w:t>
      </w:r>
      <w:r w:rsidRPr="00085B6E">
        <w:rPr>
          <w:rFonts w:ascii="PingFang SC" w:eastAsia="PingFang SC" w:hAnsi="PingFang SC" w:cs="宋体"/>
          <w:kern w:val="0"/>
          <w:sz w:val="24"/>
        </w:rPr>
        <w:t>技术成本昂贵</w:t>
      </w:r>
      <w:r w:rsidRPr="00085B6E">
        <w:rPr>
          <w:rFonts w:ascii="PingFang SC" w:eastAsia="PingFang SC" w:hAnsi="PingFang SC" w:cs="宋体" w:hint="eastAsia"/>
          <w:kern w:val="0"/>
          <w:sz w:val="24"/>
        </w:rPr>
        <w:t>、</w:t>
      </w:r>
      <w:r w:rsidRPr="00085B6E">
        <w:rPr>
          <w:rFonts w:ascii="PingFang SC" w:eastAsia="PingFang SC" w:hAnsi="PingFang SC" w:cs="宋体"/>
          <w:kern w:val="0"/>
          <w:sz w:val="24"/>
        </w:rPr>
        <w:t>复杂、检测灵敏度较低、重复性差、分析泛围较狭窄等问题。这些问题主要表现在</w:t>
      </w:r>
      <w:r w:rsidRPr="00085B6E">
        <w:rPr>
          <w:rFonts w:ascii="PingFang SC" w:eastAsia="PingFang SC" w:hAnsi="PingFang SC" w:cs="宋体" w:hint="eastAsia"/>
          <w:kern w:val="0"/>
          <w:sz w:val="24"/>
        </w:rPr>
        <w:t>：</w:t>
      </w:r>
    </w:p>
    <w:p w:rsidR="00085B6E" w:rsidRPr="00085B6E" w:rsidRDefault="00085B6E" w:rsidP="00085B6E">
      <w:pPr>
        <w:pStyle w:val="a3"/>
        <w:widowControl/>
        <w:ind w:left="420" w:firstLineChars="0" w:firstLine="0"/>
        <w:jc w:val="left"/>
        <w:rPr>
          <w:rFonts w:ascii="PingFang SC" w:eastAsia="PingFang SC" w:hAnsi="PingFang SC" w:cs="宋体"/>
          <w:kern w:val="0"/>
          <w:sz w:val="24"/>
        </w:rPr>
      </w:pPr>
      <w:r w:rsidRPr="00085B6E">
        <w:rPr>
          <w:rFonts w:ascii="PingFang SC" w:eastAsia="PingFang SC" w:hAnsi="PingFang SC" w:cs="宋体"/>
          <w:kern w:val="0"/>
          <w:sz w:val="24"/>
        </w:rPr>
        <w:t>样品的制备</w:t>
      </w:r>
      <w:r w:rsidRPr="00085B6E">
        <w:rPr>
          <w:rFonts w:ascii="PingFang SC" w:eastAsia="PingFang SC" w:hAnsi="PingFang SC" w:cs="宋体" w:hint="eastAsia"/>
          <w:kern w:val="0"/>
          <w:sz w:val="24"/>
        </w:rPr>
        <w:t>（</w:t>
      </w:r>
      <w:r w:rsidRPr="00085B6E">
        <w:rPr>
          <w:rFonts w:ascii="PingFang SC" w:eastAsia="PingFang SC" w:hAnsi="PingFang SC" w:cs="宋体"/>
          <w:kern w:val="0"/>
          <w:sz w:val="24"/>
        </w:rPr>
        <w:t>要对样品进行一定程度的扩增以便提高检测的灵敏度，但仍有不少人在尝试绕过该问题</w:t>
      </w:r>
      <w:r w:rsidRPr="00085B6E">
        <w:rPr>
          <w:rFonts w:ascii="PingFang SC" w:eastAsia="PingFang SC" w:hAnsi="PingFang SC" w:cs="宋体" w:hint="eastAsia"/>
          <w:kern w:val="0"/>
          <w:sz w:val="24"/>
        </w:rPr>
        <w:t>）</w:t>
      </w:r>
    </w:p>
    <w:p w:rsidR="00085B6E" w:rsidRPr="00085B6E" w:rsidRDefault="00085B6E" w:rsidP="00085B6E">
      <w:pPr>
        <w:pStyle w:val="a3"/>
        <w:widowControl/>
        <w:ind w:left="420" w:firstLineChars="0" w:firstLine="0"/>
        <w:jc w:val="left"/>
        <w:rPr>
          <w:rFonts w:ascii="PingFang SC" w:eastAsia="PingFang SC" w:hAnsi="PingFang SC" w:cs="宋体"/>
          <w:kern w:val="0"/>
          <w:sz w:val="24"/>
        </w:rPr>
      </w:pPr>
      <w:r w:rsidRPr="00085B6E">
        <w:rPr>
          <w:rFonts w:ascii="PingFang SC" w:eastAsia="PingFang SC" w:hAnsi="PingFang SC" w:cs="宋体"/>
          <w:kern w:val="0"/>
          <w:sz w:val="24"/>
        </w:rPr>
        <w:t>探针合成与固定</w:t>
      </w:r>
      <w:r w:rsidRPr="00085B6E">
        <w:rPr>
          <w:rFonts w:ascii="PingFang SC" w:eastAsia="PingFang SC" w:hAnsi="PingFang SC" w:cs="宋体" w:hint="eastAsia"/>
          <w:kern w:val="0"/>
          <w:sz w:val="24"/>
        </w:rPr>
        <w:t>（</w:t>
      </w:r>
      <w:r w:rsidRPr="00085B6E">
        <w:rPr>
          <w:rFonts w:ascii="PingFang SC" w:eastAsia="PingFang SC" w:hAnsi="PingFang SC" w:cs="宋体"/>
          <w:kern w:val="0"/>
          <w:sz w:val="24"/>
        </w:rPr>
        <w:t>使用光导聚合技术每步产率不高，难于保证好的聚合效果</w:t>
      </w:r>
      <w:r w:rsidRPr="00085B6E">
        <w:rPr>
          <w:rFonts w:ascii="PingFang SC" w:eastAsia="PingFang SC" w:hAnsi="PingFang SC" w:cs="宋体" w:hint="eastAsia"/>
          <w:kern w:val="0"/>
          <w:sz w:val="24"/>
        </w:rPr>
        <w:t>；</w:t>
      </w:r>
      <w:r w:rsidRPr="00085B6E">
        <w:rPr>
          <w:rFonts w:ascii="PingFang SC" w:eastAsia="PingFang SC" w:hAnsi="PingFang SC" w:cs="宋体"/>
          <w:kern w:val="0"/>
          <w:sz w:val="24"/>
        </w:rPr>
        <w:t>难以形成高密度的探针阵列，所以只能在较小规模上使用</w:t>
      </w:r>
      <w:r w:rsidRPr="00085B6E">
        <w:rPr>
          <w:rFonts w:ascii="PingFang SC" w:eastAsia="PingFang SC" w:hAnsi="PingFang SC" w:cs="宋体" w:hint="eastAsia"/>
          <w:kern w:val="0"/>
          <w:sz w:val="24"/>
        </w:rPr>
        <w:t>）</w:t>
      </w:r>
    </w:p>
    <w:p w:rsidR="00085B6E" w:rsidRPr="00085B6E" w:rsidRDefault="00085B6E" w:rsidP="00085B6E">
      <w:pPr>
        <w:pStyle w:val="a3"/>
        <w:widowControl/>
        <w:ind w:left="420" w:firstLineChars="0" w:firstLine="0"/>
        <w:jc w:val="left"/>
        <w:rPr>
          <w:rFonts w:ascii="PingFang SC" w:eastAsia="PingFang SC" w:hAnsi="PingFang SC" w:cs="宋体"/>
          <w:kern w:val="0"/>
          <w:sz w:val="24"/>
        </w:rPr>
      </w:pPr>
      <w:r w:rsidRPr="00085B6E">
        <w:rPr>
          <w:rFonts w:ascii="PingFang SC" w:eastAsia="PingFang SC" w:hAnsi="PingFang SC" w:cs="宋体"/>
          <w:kern w:val="0"/>
          <w:sz w:val="24"/>
        </w:rPr>
        <w:t>分子的标记</w:t>
      </w:r>
      <w:r w:rsidRPr="00085B6E">
        <w:rPr>
          <w:rFonts w:ascii="PingFang SC" w:eastAsia="PingFang SC" w:hAnsi="PingFang SC" w:cs="宋体" w:hint="eastAsia"/>
          <w:kern w:val="0"/>
          <w:sz w:val="24"/>
        </w:rPr>
        <w:t>（限速步骤）</w:t>
      </w:r>
    </w:p>
    <w:p w:rsidR="00085B6E" w:rsidRPr="00085B6E" w:rsidRDefault="00085B6E" w:rsidP="00085B6E">
      <w:pPr>
        <w:pStyle w:val="a3"/>
        <w:widowControl/>
        <w:ind w:left="420" w:firstLineChars="0" w:firstLine="0"/>
        <w:jc w:val="left"/>
        <w:rPr>
          <w:rFonts w:ascii="PingFang SC" w:eastAsia="PingFang SC" w:hAnsi="PingFang SC" w:cs="宋体"/>
          <w:kern w:val="0"/>
          <w:sz w:val="24"/>
        </w:rPr>
      </w:pPr>
      <w:r w:rsidRPr="00085B6E">
        <w:rPr>
          <w:rFonts w:ascii="PingFang SC" w:eastAsia="PingFang SC" w:hAnsi="PingFang SC" w:cs="宋体"/>
          <w:kern w:val="0"/>
          <w:sz w:val="24"/>
        </w:rPr>
        <w:t>数据的读取与分析</w:t>
      </w:r>
      <w:r w:rsidRPr="00085B6E">
        <w:rPr>
          <w:rFonts w:ascii="PingFang SC" w:eastAsia="PingFang SC" w:hAnsi="PingFang SC" w:cs="宋体" w:hint="eastAsia"/>
          <w:kern w:val="0"/>
          <w:sz w:val="24"/>
        </w:rPr>
        <w:t>（灵敏度不高）</w:t>
      </w:r>
      <w:r w:rsidRPr="00085B6E">
        <w:rPr>
          <w:rFonts w:ascii="PingFang SC" w:eastAsia="PingFang SC" w:hAnsi="PingFang SC" w:cs="宋体"/>
          <w:kern w:val="0"/>
          <w:sz w:val="24"/>
        </w:rPr>
        <w:t>等几个方面。</w:t>
      </w:r>
    </w:p>
    <w:p w:rsidR="00085B6E" w:rsidRPr="00085B6E" w:rsidRDefault="00085B6E" w:rsidP="00085B6E">
      <w:pPr>
        <w:widowControl/>
        <w:jc w:val="left"/>
        <w:rPr>
          <w:rFonts w:ascii="PingFang SC" w:eastAsia="PingFang SC" w:hAnsi="PingFang SC" w:cs="宋体"/>
          <w:kern w:val="0"/>
          <w:sz w:val="24"/>
        </w:rPr>
      </w:pPr>
      <w:r w:rsidRPr="00D87F57">
        <w:rPr>
          <w:rFonts w:ascii="PingFang SC" w:eastAsia="PingFang SC" w:hAnsi="PingFang SC" w:cs="宋体" w:hint="eastAsia"/>
          <w:color w:val="C45911" w:themeColor="accent2" w:themeShade="BF"/>
          <w:kern w:val="0"/>
          <w:sz w:val="28"/>
          <w:szCs w:val="28"/>
        </w:rPr>
        <w:t>优点</w:t>
      </w:r>
      <w:r>
        <w:rPr>
          <w:rFonts w:ascii="PingFang SC" w:eastAsia="PingFang SC" w:hAnsi="PingFang SC" w:cs="宋体" w:hint="eastAsia"/>
          <w:kern w:val="0"/>
          <w:sz w:val="28"/>
          <w:szCs w:val="28"/>
        </w:rPr>
        <w:t>：</w:t>
      </w:r>
      <w:r w:rsidRPr="00085B6E">
        <w:rPr>
          <w:rFonts w:ascii="PingFang SC" w:eastAsia="PingFang SC" w:hAnsi="PingFang SC" w:cs="宋体"/>
          <w:kern w:val="0"/>
          <w:sz w:val="24"/>
        </w:rPr>
        <w:t>1、采用了平面微细加工技术，可实现大批量生产，通过提高集成度，降低单个芯片的成本。</w:t>
      </w:r>
    </w:p>
    <w:p w:rsidR="00085B6E" w:rsidRPr="00085B6E" w:rsidRDefault="00085B6E" w:rsidP="00085B6E">
      <w:pPr>
        <w:widowControl/>
        <w:jc w:val="left"/>
        <w:rPr>
          <w:rFonts w:ascii="PingFang SC" w:eastAsia="PingFang SC" w:hAnsi="PingFang SC" w:cs="宋体"/>
          <w:kern w:val="0"/>
          <w:sz w:val="24"/>
        </w:rPr>
      </w:pPr>
      <w:r w:rsidRPr="00085B6E">
        <w:rPr>
          <w:rFonts w:ascii="PingFang SC" w:eastAsia="PingFang SC" w:hAnsi="PingFang SC" w:cs="宋体"/>
          <w:kern w:val="0"/>
          <w:sz w:val="24"/>
        </w:rPr>
        <w:t>2、结合微机械技术，可把生物样品的预处理，基因物质的提取、扩增，以及杂交后的信息检测集成为芯片实验室，制备成微型、无污染、自动化、可用于微量试样检测的高度集成的智能化基因芯片。</w:t>
      </w:r>
    </w:p>
    <w:sectPr w:rsidR="00085B6E" w:rsidRPr="00085B6E" w:rsidSect="00BD7F02">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ongti SC">
    <w:panose1 w:val="02010600040101010101"/>
    <w:charset w:val="86"/>
    <w:family w:val="auto"/>
    <w:pitch w:val="variable"/>
    <w:sig w:usb0="00000287" w:usb1="080F0000" w:usb2="00000010" w:usb3="00000000" w:csb0="0004009F" w:csb1="00000000"/>
  </w:font>
  <w:font w:name="PingFangSC">
    <w:panose1 w:val="020B0400000000000000"/>
    <w:charset w:val="86"/>
    <w:family w:val="swiss"/>
    <w:pitch w:val="variable"/>
    <w:sig w:usb0="A00002FF" w:usb1="7ACFFDFB" w:usb2="00000017" w:usb3="00000000" w:csb0="00040001" w:csb1="00000000"/>
  </w:font>
  <w:font w:name="PingFang SC">
    <w:panose1 w:val="020B0400000000000000"/>
    <w:charset w:val="86"/>
    <w:family w:val="swiss"/>
    <w:pitch w:val="variable"/>
    <w:sig w:usb0="A00002FF" w:usb1="7ACFFDFB" w:usb2="00000017"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9065E"/>
    <w:multiLevelType w:val="hybridMultilevel"/>
    <w:tmpl w:val="A3A200F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32C"/>
    <w:rsid w:val="00085B6E"/>
    <w:rsid w:val="00375AA3"/>
    <w:rsid w:val="0072554C"/>
    <w:rsid w:val="0083732C"/>
    <w:rsid w:val="00B46BDE"/>
    <w:rsid w:val="00BD7F02"/>
    <w:rsid w:val="00D87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61A1E4-8BCC-8545-8ABF-0F367665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732C"/>
    <w:pPr>
      <w:ind w:firstLineChars="200" w:firstLine="420"/>
    </w:pPr>
  </w:style>
  <w:style w:type="paragraph" w:styleId="a4">
    <w:name w:val="Normal (Web)"/>
    <w:basedOn w:val="a"/>
    <w:uiPriority w:val="99"/>
    <w:semiHidden/>
    <w:unhideWhenUsed/>
    <w:rsid w:val="0083732C"/>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75024">
      <w:bodyDiv w:val="1"/>
      <w:marLeft w:val="0"/>
      <w:marRight w:val="0"/>
      <w:marTop w:val="0"/>
      <w:marBottom w:val="0"/>
      <w:divBdr>
        <w:top w:val="none" w:sz="0" w:space="0" w:color="auto"/>
        <w:left w:val="none" w:sz="0" w:space="0" w:color="auto"/>
        <w:bottom w:val="none" w:sz="0" w:space="0" w:color="auto"/>
        <w:right w:val="none" w:sz="0" w:space="0" w:color="auto"/>
      </w:divBdr>
    </w:div>
    <w:div w:id="452212231">
      <w:bodyDiv w:val="1"/>
      <w:marLeft w:val="0"/>
      <w:marRight w:val="0"/>
      <w:marTop w:val="0"/>
      <w:marBottom w:val="0"/>
      <w:divBdr>
        <w:top w:val="none" w:sz="0" w:space="0" w:color="auto"/>
        <w:left w:val="none" w:sz="0" w:space="0" w:color="auto"/>
        <w:bottom w:val="none" w:sz="0" w:space="0" w:color="auto"/>
        <w:right w:val="none" w:sz="0" w:space="0" w:color="auto"/>
      </w:divBdr>
    </w:div>
    <w:div w:id="1184054270">
      <w:bodyDiv w:val="1"/>
      <w:marLeft w:val="0"/>
      <w:marRight w:val="0"/>
      <w:marTop w:val="0"/>
      <w:marBottom w:val="0"/>
      <w:divBdr>
        <w:top w:val="none" w:sz="0" w:space="0" w:color="auto"/>
        <w:left w:val="none" w:sz="0" w:space="0" w:color="auto"/>
        <w:bottom w:val="none" w:sz="0" w:space="0" w:color="auto"/>
        <w:right w:val="none" w:sz="0" w:space="0" w:color="auto"/>
      </w:divBdr>
    </w:div>
    <w:div w:id="1732577459">
      <w:bodyDiv w:val="1"/>
      <w:marLeft w:val="0"/>
      <w:marRight w:val="0"/>
      <w:marTop w:val="0"/>
      <w:marBottom w:val="0"/>
      <w:divBdr>
        <w:top w:val="none" w:sz="0" w:space="0" w:color="auto"/>
        <w:left w:val="none" w:sz="0" w:space="0" w:color="auto"/>
        <w:bottom w:val="none" w:sz="0" w:space="0" w:color="auto"/>
        <w:right w:val="none" w:sz="0" w:space="0" w:color="auto"/>
      </w:divBdr>
    </w:div>
    <w:div w:id="1944070506">
      <w:bodyDiv w:val="1"/>
      <w:marLeft w:val="0"/>
      <w:marRight w:val="0"/>
      <w:marTop w:val="0"/>
      <w:marBottom w:val="0"/>
      <w:divBdr>
        <w:top w:val="none" w:sz="0" w:space="0" w:color="auto"/>
        <w:left w:val="none" w:sz="0" w:space="0" w:color="auto"/>
        <w:bottom w:val="none" w:sz="0" w:space="0" w:color="auto"/>
        <w:right w:val="none" w:sz="0" w:space="0" w:color="auto"/>
      </w:divBdr>
    </w:div>
    <w:div w:id="2009865457">
      <w:bodyDiv w:val="1"/>
      <w:marLeft w:val="0"/>
      <w:marRight w:val="0"/>
      <w:marTop w:val="0"/>
      <w:marBottom w:val="0"/>
      <w:divBdr>
        <w:top w:val="none" w:sz="0" w:space="0" w:color="auto"/>
        <w:left w:val="none" w:sz="0" w:space="0" w:color="auto"/>
        <w:bottom w:val="none" w:sz="0" w:space="0" w:color="auto"/>
        <w:right w:val="none" w:sz="0" w:space="0" w:color="auto"/>
      </w:divBdr>
    </w:div>
    <w:div w:id="205056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280</Words>
  <Characters>1600</Characters>
  <Application>Microsoft Office Word</Application>
  <DocSecurity>0</DocSecurity>
  <Lines>13</Lines>
  <Paragraphs>3</Paragraphs>
  <ScaleCrop>false</ScaleCrop>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ZHIYI XU</dc:creator>
  <cp:keywords/>
  <dc:description/>
  <cp:lastModifiedBy>ZHIYI XU</cp:lastModifiedBy>
  <cp:revision>2</cp:revision>
  <dcterms:created xsi:type="dcterms:W3CDTF">2019-10-03T00:43:00Z</dcterms:created>
  <dcterms:modified xsi:type="dcterms:W3CDTF">2019-10-03T01:45:00Z</dcterms:modified>
</cp:coreProperties>
</file>