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99" w:rsidRDefault="00061A80" w:rsidP="00061A80">
      <w:pPr>
        <w:jc w:val="center"/>
        <w:rPr>
          <w:rFonts w:ascii="宋体" w:eastAsia="宋体" w:hAnsi="宋体"/>
          <w:b/>
          <w:sz w:val="32"/>
          <w:szCs w:val="32"/>
        </w:rPr>
      </w:pPr>
      <w:r w:rsidRPr="00061A80">
        <w:rPr>
          <w:rFonts w:ascii="宋体" w:eastAsia="宋体" w:hAnsi="宋体" w:hint="eastAsia"/>
          <w:b/>
          <w:sz w:val="32"/>
          <w:szCs w:val="32"/>
        </w:rPr>
        <w:t>生物可降解塑料</w:t>
      </w:r>
    </w:p>
    <w:p w:rsidR="00061A80" w:rsidRDefault="00061A80" w:rsidP="00061A80">
      <w:pPr>
        <w:jc w:val="right"/>
        <w:rPr>
          <w:rFonts w:ascii="宋体" w:eastAsia="宋体" w:hAnsi="宋体"/>
          <w:sz w:val="24"/>
          <w:szCs w:val="24"/>
        </w:rPr>
      </w:pPr>
      <w:r w:rsidRPr="00061A80">
        <w:rPr>
          <w:rFonts w:ascii="宋体" w:eastAsia="宋体" w:hAnsi="宋体" w:hint="eastAsia"/>
          <w:sz w:val="24"/>
          <w:szCs w:val="24"/>
        </w:rPr>
        <w:t xml:space="preserve">艾尔帕提·艾力 </w:t>
      </w:r>
      <w:r w:rsidRPr="00061A80">
        <w:rPr>
          <w:rFonts w:ascii="宋体" w:eastAsia="宋体" w:hAnsi="宋体"/>
          <w:sz w:val="24"/>
          <w:szCs w:val="24"/>
        </w:rPr>
        <w:t>19500990002</w:t>
      </w:r>
    </w:p>
    <w:p w:rsidR="00061A80" w:rsidRPr="00061A80" w:rsidRDefault="00061A80" w:rsidP="00061A80">
      <w:pPr>
        <w:keepNext/>
        <w:jc w:val="left"/>
        <w:rPr>
          <w:rFonts w:ascii="宋体" w:eastAsia="宋体" w:hAnsi="宋体"/>
          <w:sz w:val="24"/>
          <w:szCs w:val="24"/>
        </w:rPr>
      </w:pPr>
      <w:r w:rsidRPr="00061A80">
        <w:rPr>
          <w:rFonts w:ascii="宋体" w:eastAsia="宋体" w:hAnsi="宋体" w:hint="eastAsia"/>
          <w:b/>
          <w:sz w:val="24"/>
          <w:szCs w:val="24"/>
        </w:rPr>
        <w:t>原理</w:t>
      </w:r>
      <w:r>
        <w:rPr>
          <w:rFonts w:ascii="宋体" w:eastAsia="宋体" w:hAnsi="宋体" w:hint="eastAsia"/>
          <w:sz w:val="24"/>
          <w:szCs w:val="24"/>
        </w:rPr>
        <w:t>：</w:t>
      </w:r>
      <w:r w:rsidRPr="00061A80">
        <w:rPr>
          <w:rFonts w:ascii="宋体" w:eastAsia="宋体" w:hAnsi="宋体"/>
          <w:sz w:val="24"/>
          <w:szCs w:val="24"/>
        </w:rPr>
        <w:t>生物降解塑料是指一类由自然界存在的微生物如细菌、霉菌（真菌）和藻类的作用而引起降解的塑料。理想的生物降解塑料是一种具有优良的使用性能、废弃后可被环境微生物完全分解、最终被无机化而成为自然界中</w:t>
      </w:r>
      <w:hyperlink r:id="rId4" w:tgtFrame="_blank" w:history="1">
        <w:r w:rsidRPr="00061A80">
          <w:rPr>
            <w:rStyle w:val="a3"/>
            <w:rFonts w:ascii="宋体" w:eastAsia="宋体" w:hAnsi="宋体"/>
            <w:sz w:val="24"/>
            <w:szCs w:val="24"/>
          </w:rPr>
          <w:t>碳素循环</w:t>
        </w:r>
      </w:hyperlink>
      <w:r w:rsidRPr="00061A80">
        <w:rPr>
          <w:rFonts w:ascii="宋体" w:eastAsia="宋体" w:hAnsi="宋体"/>
          <w:sz w:val="24"/>
          <w:szCs w:val="24"/>
        </w:rPr>
        <w:t>的一个组成部分的高分子材料。“纸”是一种典型的</w:t>
      </w:r>
      <w:hyperlink r:id="rId5" w:tgtFrame="_blank" w:history="1">
        <w:r w:rsidRPr="00061A80">
          <w:rPr>
            <w:rStyle w:val="a3"/>
            <w:rFonts w:ascii="宋体" w:eastAsia="宋体" w:hAnsi="宋体"/>
            <w:sz w:val="24"/>
            <w:szCs w:val="24"/>
          </w:rPr>
          <w:t>生物降解材料</w:t>
        </w:r>
      </w:hyperlink>
      <w:r w:rsidRPr="00061A80">
        <w:rPr>
          <w:rFonts w:ascii="宋体" w:eastAsia="宋体" w:hAnsi="宋体"/>
          <w:sz w:val="24"/>
          <w:szCs w:val="24"/>
        </w:rPr>
        <w:t>，而“</w:t>
      </w:r>
      <w:hyperlink r:id="rId6" w:tgtFrame="_blank" w:history="1">
        <w:r w:rsidRPr="00061A80">
          <w:rPr>
            <w:rStyle w:val="a3"/>
            <w:rFonts w:ascii="宋体" w:eastAsia="宋体" w:hAnsi="宋体"/>
            <w:sz w:val="24"/>
            <w:szCs w:val="24"/>
          </w:rPr>
          <w:t>合成塑料</w:t>
        </w:r>
      </w:hyperlink>
      <w:r w:rsidRPr="00061A80">
        <w:rPr>
          <w:rFonts w:ascii="宋体" w:eastAsia="宋体" w:hAnsi="宋体"/>
          <w:sz w:val="24"/>
          <w:szCs w:val="24"/>
        </w:rPr>
        <w:t>”则是典型的高分子材料。因此，生物降解塑料是兼有“纸”和“合成塑料”这两种材料性质的高分子材料。</w:t>
      </w:r>
      <w:r>
        <w:rPr>
          <w:rFonts w:ascii="宋体" w:eastAsia="宋体" w:hAnsi="宋体" w:hint="eastAsia"/>
          <w:noProof/>
          <w:sz w:val="24"/>
          <w:szCs w:val="24"/>
        </w:rPr>
        <w:drawing>
          <wp:inline distT="0" distB="0" distL="0" distR="0">
            <wp:extent cx="3305175" cy="3200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de9c82d158ccbf3dc8d84819d8bc3eb135414f.jpg"/>
                    <pic:cNvPicPr/>
                  </pic:nvPicPr>
                  <pic:blipFill>
                    <a:blip r:embed="rId7">
                      <a:extLst>
                        <a:ext uri="{28A0092B-C50C-407E-A947-70E740481C1C}">
                          <a14:useLocalDpi xmlns:a14="http://schemas.microsoft.com/office/drawing/2010/main" val="0"/>
                        </a:ext>
                      </a:extLst>
                    </a:blip>
                    <a:stretch>
                      <a:fillRect/>
                    </a:stretch>
                  </pic:blipFill>
                  <pic:spPr>
                    <a:xfrm>
                      <a:off x="0" y="0"/>
                      <a:ext cx="3305175" cy="3200400"/>
                    </a:xfrm>
                    <a:prstGeom prst="rect">
                      <a:avLst/>
                    </a:prstGeom>
                  </pic:spPr>
                </pic:pic>
              </a:graphicData>
            </a:graphic>
          </wp:inline>
        </w:drawing>
      </w:r>
    </w:p>
    <w:p w:rsidR="00061A80" w:rsidRPr="00061A80" w:rsidRDefault="00061A80" w:rsidP="00061A80">
      <w:pPr>
        <w:pStyle w:val="a4"/>
        <w:jc w:val="left"/>
        <w:rPr>
          <w:rFonts w:ascii="宋体" w:eastAsia="宋体" w:hAnsi="宋体" w:hint="eastAsia"/>
          <w:sz w:val="24"/>
          <w:szCs w:val="24"/>
        </w:rPr>
      </w:pPr>
      <w:proofErr w:type="gramStart"/>
      <w:r>
        <w:rPr>
          <w:rFonts w:hint="eastAsia"/>
        </w:rPr>
        <w:t>淀粉基全生物降解</w:t>
      </w:r>
      <w:proofErr w:type="gramEnd"/>
      <w:r>
        <w:rPr>
          <w:rFonts w:hint="eastAsia"/>
        </w:rPr>
        <w:t>塑料</w:t>
      </w:r>
    </w:p>
    <w:p w:rsidR="00061A80" w:rsidRPr="00061A80" w:rsidRDefault="00061A80" w:rsidP="00061A80">
      <w:pPr>
        <w:pStyle w:val="a4"/>
        <w:jc w:val="left"/>
        <w:rPr>
          <w:rFonts w:ascii="宋体" w:eastAsia="宋体" w:hAnsi="宋体"/>
          <w:sz w:val="24"/>
          <w:szCs w:val="24"/>
        </w:rPr>
      </w:pPr>
      <w:r w:rsidRPr="00061A80">
        <w:rPr>
          <w:rFonts w:ascii="宋体" w:eastAsia="宋体" w:hAnsi="宋体" w:hint="eastAsia"/>
          <w:b/>
          <w:sz w:val="24"/>
          <w:szCs w:val="24"/>
        </w:rPr>
        <w:t>定义</w:t>
      </w:r>
      <w:r>
        <w:rPr>
          <w:rFonts w:ascii="宋体" w:eastAsia="宋体" w:hAnsi="宋体" w:hint="eastAsia"/>
          <w:sz w:val="24"/>
          <w:szCs w:val="24"/>
        </w:rPr>
        <w:t>：</w:t>
      </w:r>
      <w:r w:rsidRPr="00061A80">
        <w:rPr>
          <w:rFonts w:ascii="宋体" w:eastAsia="宋体" w:hAnsi="宋体" w:hint="eastAsia"/>
          <w:sz w:val="24"/>
          <w:szCs w:val="24"/>
        </w:rPr>
        <w:t>生物降解塑料又可分为完全生物降解塑料和破坏性生物降解塑料两种。破坏性生物降解塑料当前主要包括淀粉改性（或填充）聚乙烯</w:t>
      </w:r>
      <w:r w:rsidRPr="00061A80">
        <w:rPr>
          <w:rFonts w:ascii="宋体" w:eastAsia="宋体" w:hAnsi="宋体"/>
          <w:sz w:val="24"/>
          <w:szCs w:val="24"/>
        </w:rPr>
        <w:t>PE、聚丙烯PP、聚氯乙烯PVC、聚苯乙烯PS等。</w:t>
      </w:r>
    </w:p>
    <w:p w:rsidR="00061A80" w:rsidRPr="00061A80" w:rsidRDefault="00061A80" w:rsidP="00061A80">
      <w:pPr>
        <w:pStyle w:val="a4"/>
        <w:jc w:val="left"/>
        <w:rPr>
          <w:rFonts w:ascii="宋体" w:eastAsia="宋体" w:hAnsi="宋体"/>
          <w:sz w:val="24"/>
          <w:szCs w:val="24"/>
        </w:rPr>
      </w:pPr>
      <w:r w:rsidRPr="00061A80">
        <w:rPr>
          <w:rFonts w:ascii="宋体" w:eastAsia="宋体" w:hAnsi="宋体" w:hint="eastAsia"/>
          <w:sz w:val="24"/>
          <w:szCs w:val="24"/>
        </w:rPr>
        <w:t>完全生物降解塑料主要是由天然高分子（如淀粉、纤维素、甲壳质）或农副产品经微生物发酵或合成具有生物降解性的高分子制得，如热塑性淀粉塑料、脂肪族聚酯、聚乳酸、淀粉</w:t>
      </w:r>
      <w:r w:rsidRPr="00061A80">
        <w:rPr>
          <w:rFonts w:ascii="宋体" w:eastAsia="宋体" w:hAnsi="宋体"/>
          <w:sz w:val="24"/>
          <w:szCs w:val="24"/>
        </w:rPr>
        <w:t>/聚乙烯醇等均属这类塑料。</w:t>
      </w:r>
    </w:p>
    <w:p w:rsidR="00061A80" w:rsidRDefault="00061A80" w:rsidP="00061A80">
      <w:pPr>
        <w:pStyle w:val="a4"/>
        <w:jc w:val="left"/>
        <w:rPr>
          <w:rFonts w:ascii="宋体" w:eastAsia="宋体" w:hAnsi="宋体"/>
          <w:sz w:val="24"/>
          <w:szCs w:val="24"/>
        </w:rPr>
      </w:pPr>
      <w:r w:rsidRPr="00061A80">
        <w:rPr>
          <w:rFonts w:ascii="宋体" w:eastAsia="宋体" w:hAnsi="宋体" w:hint="eastAsia"/>
          <w:sz w:val="24"/>
          <w:szCs w:val="24"/>
        </w:rPr>
        <w:t>以淀粉等天然物质为基础的生物降解塑料目前主要包括以下几种产品：聚乳酸</w:t>
      </w:r>
      <w:r w:rsidRPr="00061A80">
        <w:rPr>
          <w:rFonts w:ascii="宋体" w:eastAsia="宋体" w:hAnsi="宋体"/>
          <w:sz w:val="24"/>
          <w:szCs w:val="24"/>
        </w:rPr>
        <w:t>(PLA)、聚羟基烷酸酯(PHA)、淀粉塑料、生物工程塑料、生物通用塑料(聚烯烃和聚氯乙烯</w:t>
      </w:r>
      <w:r>
        <w:rPr>
          <w:rFonts w:ascii="宋体" w:eastAsia="宋体" w:hAnsi="宋体"/>
          <w:sz w:val="24"/>
          <w:szCs w:val="24"/>
        </w:rPr>
        <w:t xml:space="preserve">) </w:t>
      </w:r>
      <w:r w:rsidRPr="00061A80">
        <w:rPr>
          <w:rFonts w:ascii="宋体" w:eastAsia="宋体" w:hAnsi="宋体"/>
          <w:sz w:val="24"/>
          <w:szCs w:val="24"/>
        </w:rPr>
        <w:t xml:space="preserve">  。</w:t>
      </w:r>
    </w:p>
    <w:p w:rsidR="00061A80" w:rsidRPr="00FD2A9F" w:rsidRDefault="00061A80" w:rsidP="00061A80">
      <w:pPr>
        <w:widowControl/>
        <w:spacing w:line="360" w:lineRule="atLeast"/>
        <w:ind w:firstLine="480"/>
        <w:jc w:val="left"/>
        <w:rPr>
          <w:rFonts w:ascii="宋体" w:eastAsia="宋体" w:hAnsi="宋体" w:cs="Arial"/>
          <w:color w:val="333333"/>
          <w:kern w:val="0"/>
          <w:sz w:val="24"/>
          <w:szCs w:val="24"/>
        </w:rPr>
      </w:pPr>
      <w:r w:rsidRPr="00FD2A9F">
        <w:rPr>
          <w:rFonts w:ascii="宋体" w:eastAsia="宋体" w:hAnsi="宋体" w:hint="eastAsia"/>
          <w:b/>
          <w:sz w:val="24"/>
          <w:szCs w:val="24"/>
        </w:rPr>
        <w:t>应用</w:t>
      </w:r>
      <w:r w:rsidRPr="00FD2A9F">
        <w:rPr>
          <w:rFonts w:ascii="宋体" w:eastAsia="宋体" w:hAnsi="宋体"/>
          <w:b/>
          <w:sz w:val="24"/>
          <w:szCs w:val="24"/>
        </w:rPr>
        <w:t>:</w:t>
      </w:r>
      <w:r w:rsidRPr="00FD2A9F">
        <w:rPr>
          <w:rFonts w:ascii="宋体" w:eastAsia="宋体" w:hAnsi="宋体" w:hint="eastAsia"/>
          <w:sz w:val="24"/>
          <w:szCs w:val="24"/>
        </w:rPr>
        <w:t xml:space="preserve"> </w:t>
      </w:r>
      <w:r w:rsidRPr="00FD2A9F">
        <w:rPr>
          <w:rFonts w:ascii="宋体" w:eastAsia="宋体" w:hAnsi="宋体" w:cs="Arial"/>
          <w:color w:val="333333"/>
          <w:kern w:val="0"/>
          <w:sz w:val="24"/>
          <w:szCs w:val="24"/>
        </w:rPr>
        <w:t>生物降解塑料由于具有良好的降解性，主要用作食物软硬包装材料，这也是现阶段其最大的应用领域。</w:t>
      </w:r>
    </w:p>
    <w:p w:rsidR="00061A80" w:rsidRPr="00061A80" w:rsidRDefault="00061A80" w:rsidP="00061A80">
      <w:pPr>
        <w:widowControl/>
        <w:spacing w:line="360" w:lineRule="atLeast"/>
        <w:ind w:firstLine="480"/>
        <w:jc w:val="left"/>
        <w:rPr>
          <w:rFonts w:ascii="宋体" w:eastAsia="宋体" w:hAnsi="宋体" w:cs="Arial"/>
          <w:color w:val="333333"/>
          <w:kern w:val="0"/>
          <w:sz w:val="24"/>
          <w:szCs w:val="24"/>
        </w:rPr>
      </w:pPr>
      <w:r w:rsidRPr="00061A80">
        <w:rPr>
          <w:rFonts w:ascii="宋体" w:eastAsia="宋体" w:hAnsi="宋体" w:cs="Arial"/>
          <w:color w:val="333333"/>
          <w:kern w:val="0"/>
          <w:sz w:val="24"/>
          <w:szCs w:val="24"/>
        </w:rPr>
        <w:t>生物降解塑料主要的目标市场是塑料包装薄膜、农用薄膜、一次性塑料袋和一次性塑料餐具。相比传统塑料包装材料，新型降解材料成本稍高。但是随着环保意识的增强，人们愿意为保护环境而使用价格稍高的新型降解材料，环保意识的增强给生物降解新材料行业带来了巨大的发展机遇。随着中国经济的发展，成功举办奥运会、</w:t>
      </w:r>
      <w:proofErr w:type="gramStart"/>
      <w:r w:rsidRPr="00061A80">
        <w:rPr>
          <w:rFonts w:ascii="宋体" w:eastAsia="宋体" w:hAnsi="宋体" w:cs="Arial"/>
          <w:color w:val="333333"/>
          <w:kern w:val="0"/>
          <w:sz w:val="24"/>
          <w:szCs w:val="24"/>
        </w:rPr>
        <w:t>世</w:t>
      </w:r>
      <w:proofErr w:type="gramEnd"/>
      <w:r w:rsidRPr="00061A80">
        <w:rPr>
          <w:rFonts w:ascii="宋体" w:eastAsia="宋体" w:hAnsi="宋体" w:cs="Arial"/>
          <w:color w:val="333333"/>
          <w:kern w:val="0"/>
          <w:sz w:val="24"/>
          <w:szCs w:val="24"/>
        </w:rPr>
        <w:t>博会等多项震惊世界的大型活动，各世界文化遗产</w:t>
      </w:r>
      <w:r w:rsidRPr="00061A80">
        <w:rPr>
          <w:rFonts w:ascii="宋体" w:eastAsia="宋体" w:hAnsi="宋体" w:cs="Arial"/>
          <w:color w:val="333333"/>
          <w:kern w:val="0"/>
          <w:sz w:val="24"/>
          <w:szCs w:val="24"/>
        </w:rPr>
        <w:lastRenderedPageBreak/>
        <w:t>及国家级风景名胜所在地保护的需要，塑料造成的环境污染问题愈发被重视，各级政府已将治理白色污染列为重点工作之一。</w:t>
      </w:r>
    </w:p>
    <w:p w:rsidR="00061A80" w:rsidRPr="00061A80" w:rsidRDefault="00061A80" w:rsidP="00061A80">
      <w:pPr>
        <w:widowControl/>
        <w:spacing w:line="360" w:lineRule="atLeast"/>
        <w:ind w:firstLine="480"/>
        <w:jc w:val="left"/>
        <w:rPr>
          <w:rFonts w:ascii="宋体" w:eastAsia="宋体" w:hAnsi="宋体" w:cs="Arial"/>
          <w:color w:val="333333"/>
          <w:kern w:val="0"/>
          <w:sz w:val="24"/>
          <w:szCs w:val="24"/>
        </w:rPr>
      </w:pPr>
      <w:r w:rsidRPr="00061A80">
        <w:rPr>
          <w:rFonts w:ascii="宋体" w:eastAsia="宋体" w:hAnsi="宋体" w:cs="Arial"/>
          <w:color w:val="333333"/>
          <w:kern w:val="0"/>
          <w:sz w:val="24"/>
          <w:szCs w:val="24"/>
        </w:rPr>
        <w:t>欧、美、日等发达国家和地区相继制订和出台了有关法规，通过局部禁用、限用、强制收集以及收取污染税等措施限制不可降解塑料的使用，大力发展生物降解新材料，以保护环境、保护土壤，其中法国2005年即出台政策规定所有可拎一次性塑料袋在2010年后必须可生物降解。</w:t>
      </w:r>
    </w:p>
    <w:p w:rsidR="00061A80" w:rsidRPr="00061A80" w:rsidRDefault="00061A80" w:rsidP="00061A80">
      <w:pPr>
        <w:widowControl/>
        <w:spacing w:line="360" w:lineRule="atLeast"/>
        <w:ind w:firstLine="480"/>
        <w:jc w:val="left"/>
        <w:rPr>
          <w:rFonts w:ascii="宋体" w:eastAsia="宋体" w:hAnsi="宋体" w:cs="Arial"/>
          <w:color w:val="333333"/>
          <w:kern w:val="0"/>
          <w:sz w:val="24"/>
          <w:szCs w:val="24"/>
        </w:rPr>
      </w:pPr>
      <w:r w:rsidRPr="00061A80">
        <w:rPr>
          <w:rFonts w:ascii="宋体" w:eastAsia="宋体" w:hAnsi="宋体" w:cs="Arial"/>
          <w:color w:val="333333"/>
          <w:kern w:val="0"/>
          <w:sz w:val="24"/>
          <w:szCs w:val="24"/>
        </w:rPr>
        <w:t>同时，中国也陆续出台了多项政策鼓励生物降解塑料的应用和推广。2004年全国人大通过了《可再生能源法（草案）》和《固废法（修订）》，鼓励再生生物质能的利用和降解塑料的推广应用；2005年，</w:t>
      </w:r>
      <w:proofErr w:type="gramStart"/>
      <w:r w:rsidRPr="00061A80">
        <w:rPr>
          <w:rFonts w:ascii="宋体" w:eastAsia="宋体" w:hAnsi="宋体" w:cs="Arial"/>
          <w:color w:val="333333"/>
          <w:kern w:val="0"/>
          <w:sz w:val="24"/>
          <w:szCs w:val="24"/>
        </w:rPr>
        <w:t>国家发改委</w:t>
      </w:r>
      <w:proofErr w:type="gramEnd"/>
      <w:r w:rsidRPr="00061A80">
        <w:rPr>
          <w:rFonts w:ascii="宋体" w:eastAsia="宋体" w:hAnsi="宋体" w:cs="Arial"/>
          <w:color w:val="333333"/>
          <w:kern w:val="0"/>
          <w:sz w:val="24"/>
          <w:szCs w:val="24"/>
        </w:rPr>
        <w:t>第40号文件明确鼓励生物降解塑料的使用和推广；2006年，国家</w:t>
      </w:r>
      <w:proofErr w:type="gramStart"/>
      <w:r w:rsidRPr="00061A80">
        <w:rPr>
          <w:rFonts w:ascii="宋体" w:eastAsia="宋体" w:hAnsi="宋体" w:cs="Arial"/>
          <w:color w:val="333333"/>
          <w:kern w:val="0"/>
          <w:sz w:val="24"/>
          <w:szCs w:val="24"/>
        </w:rPr>
        <w:t>发改委启动</w:t>
      </w:r>
      <w:proofErr w:type="gramEnd"/>
      <w:r w:rsidRPr="00061A80">
        <w:rPr>
          <w:rFonts w:ascii="宋体" w:eastAsia="宋体" w:hAnsi="宋体" w:cs="Arial"/>
          <w:color w:val="333333"/>
          <w:kern w:val="0"/>
          <w:sz w:val="24"/>
          <w:szCs w:val="24"/>
        </w:rPr>
        <w:t>关于推广生物质生物降解材料发展的专项基金项目；2007年1月1日实施的《降解塑料的定义、分类、标识和降解性能要求》得到了欧洲、美国和日本等国的互认，为中国企业出口产品提供了便利。</w:t>
      </w:r>
    </w:p>
    <w:p w:rsidR="00061A80" w:rsidRDefault="00FD2A9F" w:rsidP="00061A80">
      <w:pPr>
        <w:rPr>
          <w:rFonts w:ascii="宋体" w:eastAsia="宋体" w:hAnsi="宋体"/>
          <w:sz w:val="24"/>
          <w:szCs w:val="24"/>
        </w:rPr>
      </w:pPr>
      <w:r w:rsidRPr="00FD2A9F">
        <w:rPr>
          <w:rFonts w:ascii="宋体" w:eastAsia="宋体" w:hAnsi="宋体" w:hint="eastAsia"/>
          <w:b/>
          <w:sz w:val="24"/>
          <w:szCs w:val="24"/>
        </w:rPr>
        <w:t>技术优点</w:t>
      </w:r>
      <w:r>
        <w:rPr>
          <w:rFonts w:ascii="宋体" w:eastAsia="宋体" w:hAnsi="宋体" w:hint="eastAsia"/>
          <w:b/>
          <w:sz w:val="24"/>
          <w:szCs w:val="24"/>
        </w:rPr>
        <w:t>：</w:t>
      </w:r>
      <w:r w:rsidRPr="00FD2A9F">
        <w:rPr>
          <w:rFonts w:ascii="宋体" w:eastAsia="宋体" w:hAnsi="宋体" w:hint="eastAsia"/>
          <w:sz w:val="24"/>
          <w:szCs w:val="24"/>
        </w:rPr>
        <w:t>可降解塑料袋可完全降解，可降解塑料是利用植物</w:t>
      </w:r>
      <w:proofErr w:type="gramStart"/>
      <w:r w:rsidRPr="00FD2A9F">
        <w:rPr>
          <w:rFonts w:ascii="宋体" w:eastAsia="宋体" w:hAnsi="宋体" w:hint="eastAsia"/>
          <w:sz w:val="24"/>
          <w:szCs w:val="24"/>
        </w:rPr>
        <w:t>秸杆</w:t>
      </w:r>
      <w:proofErr w:type="gramEnd"/>
      <w:r w:rsidRPr="00FD2A9F">
        <w:rPr>
          <w:rFonts w:ascii="宋体" w:eastAsia="宋体" w:hAnsi="宋体" w:hint="eastAsia"/>
          <w:sz w:val="24"/>
          <w:szCs w:val="24"/>
        </w:rPr>
        <w:t>等制成的对人体和环境友好的物品</w:t>
      </w:r>
      <w:r w:rsidRPr="00FD2A9F">
        <w:rPr>
          <w:rFonts w:ascii="宋体" w:eastAsia="宋体" w:hAnsi="宋体"/>
          <w:sz w:val="24"/>
          <w:szCs w:val="24"/>
        </w:rPr>
        <w:t xml:space="preserve">,不同于三大合成的塑料,废弃后,在生物环境的作用下,可以自行分解,无论对人还是环境都无害,属于绿色包装. </w:t>
      </w:r>
      <w:r>
        <w:rPr>
          <w:rFonts w:ascii="宋体" w:eastAsia="宋体" w:hAnsi="宋体" w:hint="eastAsia"/>
          <w:sz w:val="24"/>
          <w:szCs w:val="24"/>
        </w:rPr>
        <w:t>生物可降解塑料在运用在生活中后能够大大减少白色污染对环境造成的危害，能够减少海洋污染，土地贫瘠化等严峻的环境问题。</w:t>
      </w:r>
    </w:p>
    <w:p w:rsidR="00FD2A9F" w:rsidRPr="00843C1B" w:rsidRDefault="00FD2A9F" w:rsidP="00FD2A9F">
      <w:pPr>
        <w:widowControl/>
        <w:spacing w:line="360" w:lineRule="atLeast"/>
        <w:ind w:firstLine="480"/>
        <w:jc w:val="left"/>
        <w:rPr>
          <w:rFonts w:ascii="宋体" w:eastAsia="宋体" w:hAnsi="宋体" w:cs="Arial"/>
          <w:color w:val="333333"/>
          <w:kern w:val="0"/>
          <w:sz w:val="24"/>
          <w:szCs w:val="24"/>
        </w:rPr>
      </w:pPr>
      <w:r w:rsidRPr="00FD2A9F">
        <w:rPr>
          <w:rFonts w:ascii="宋体" w:eastAsia="宋体" w:hAnsi="宋体" w:hint="eastAsia"/>
          <w:b/>
          <w:sz w:val="24"/>
          <w:szCs w:val="24"/>
        </w:rPr>
        <w:t>面临的问题</w:t>
      </w:r>
      <w:r>
        <w:rPr>
          <w:rFonts w:ascii="宋体" w:eastAsia="宋体" w:hAnsi="宋体"/>
          <w:b/>
          <w:sz w:val="24"/>
          <w:szCs w:val="24"/>
        </w:rPr>
        <w:t>:</w:t>
      </w:r>
      <w:r w:rsidRPr="00FD2A9F">
        <w:rPr>
          <w:rFonts w:ascii="Arial" w:eastAsia="宋体" w:hAnsi="Arial" w:cs="Arial"/>
          <w:color w:val="333333"/>
          <w:kern w:val="0"/>
          <w:szCs w:val="21"/>
        </w:rPr>
        <w:t xml:space="preserve"> </w:t>
      </w:r>
      <w:r w:rsidRPr="00843C1B">
        <w:rPr>
          <w:rFonts w:ascii="宋体" w:eastAsia="宋体" w:hAnsi="宋体" w:cs="Arial"/>
          <w:color w:val="333333"/>
          <w:kern w:val="0"/>
          <w:sz w:val="24"/>
          <w:szCs w:val="24"/>
        </w:rPr>
        <w:t>尽管有关降解塑料的研究和报道较多，但许多具体问题不能解决，推广异常困难，前景不容乐观。原因是：一是因为</w:t>
      </w:r>
      <w:hyperlink r:id="rId8" w:tgtFrame="_blank" w:history="1">
        <w:r w:rsidRPr="00843C1B">
          <w:rPr>
            <w:rFonts w:ascii="宋体" w:eastAsia="宋体" w:hAnsi="宋体" w:cs="Arial"/>
            <w:color w:val="136EC2"/>
            <w:kern w:val="0"/>
            <w:sz w:val="24"/>
            <w:szCs w:val="24"/>
            <w:u w:val="single"/>
          </w:rPr>
          <w:t>可降解塑料</w:t>
        </w:r>
      </w:hyperlink>
      <w:r w:rsidRPr="00843C1B">
        <w:rPr>
          <w:rFonts w:ascii="宋体" w:eastAsia="宋体" w:hAnsi="宋体" w:cs="Arial"/>
          <w:color w:val="333333"/>
          <w:kern w:val="0"/>
          <w:sz w:val="24"/>
          <w:szCs w:val="24"/>
        </w:rPr>
        <w:t>袋承重能力低，不能满足顾客多装东西和反复使用的要求；二是可降解塑料袋色泽暗淡发黄，透明度低，给人一种不够清洁和难看之感，用起来不放心；三是价格偏高，由于商家是免费赠送，所以成本难以接受。</w:t>
      </w:r>
    </w:p>
    <w:p w:rsidR="00FD2A9F" w:rsidRPr="00FD2A9F" w:rsidRDefault="00FD2A9F" w:rsidP="00FD2A9F">
      <w:pPr>
        <w:widowControl/>
        <w:spacing w:line="360" w:lineRule="atLeast"/>
        <w:ind w:firstLine="480"/>
        <w:jc w:val="left"/>
        <w:rPr>
          <w:rFonts w:ascii="宋体" w:eastAsia="宋体" w:hAnsi="宋体" w:cs="Arial"/>
          <w:color w:val="333333"/>
          <w:kern w:val="0"/>
          <w:sz w:val="24"/>
          <w:szCs w:val="24"/>
        </w:rPr>
      </w:pPr>
      <w:r w:rsidRPr="00FD2A9F">
        <w:rPr>
          <w:rFonts w:ascii="宋体" w:eastAsia="宋体" w:hAnsi="宋体" w:cs="Arial"/>
          <w:color w:val="333333"/>
          <w:kern w:val="0"/>
          <w:sz w:val="24"/>
          <w:szCs w:val="24"/>
        </w:rPr>
        <w:t>又如，为解决EPS快餐饭盒对环境的污染问题。试图用纸饭盒或可降解塑料饭盒代替。但是由于存在下述原因，极难推广：一是EPS强度高、质轻、保温性好；二是纸饭盒价格是EPS的1.5～2.5倍；三是即使采用降解PP饭盒，其性能也比不上EPS。中国有关部门要求使用植物纤维制作</w:t>
      </w:r>
      <w:hyperlink r:id="rId9" w:tgtFrame="_blank" w:history="1">
        <w:r w:rsidRPr="00FD2A9F">
          <w:rPr>
            <w:rFonts w:ascii="宋体" w:eastAsia="宋体" w:hAnsi="宋体" w:cs="Arial"/>
            <w:color w:val="136EC2"/>
            <w:kern w:val="0"/>
            <w:sz w:val="24"/>
            <w:szCs w:val="24"/>
            <w:u w:val="single"/>
          </w:rPr>
          <w:t>一次性餐具</w:t>
        </w:r>
      </w:hyperlink>
      <w:r w:rsidRPr="00FD2A9F">
        <w:rPr>
          <w:rFonts w:ascii="宋体" w:eastAsia="宋体" w:hAnsi="宋体" w:cs="Arial"/>
          <w:color w:val="333333"/>
          <w:kern w:val="0"/>
          <w:sz w:val="24"/>
          <w:szCs w:val="24"/>
        </w:rPr>
        <w:t>代替EPS。然而，由于在这种植物纤维餐具的成型过程中使用了高分子热溶胶，所以仍然存在处理问题及残留在植物纤维餐具中的农药含量控制问题。</w:t>
      </w:r>
    </w:p>
    <w:p w:rsidR="00FD2A9F" w:rsidRPr="00FD2A9F" w:rsidRDefault="00FD2A9F" w:rsidP="00FD2A9F">
      <w:pPr>
        <w:widowControl/>
        <w:spacing w:line="360" w:lineRule="atLeast"/>
        <w:ind w:firstLine="480"/>
        <w:jc w:val="left"/>
        <w:rPr>
          <w:rFonts w:ascii="宋体" w:eastAsia="宋体" w:hAnsi="宋体" w:cs="Arial"/>
          <w:color w:val="333333"/>
          <w:kern w:val="0"/>
          <w:sz w:val="24"/>
          <w:szCs w:val="24"/>
        </w:rPr>
      </w:pPr>
      <w:r w:rsidRPr="00FD2A9F">
        <w:rPr>
          <w:rFonts w:ascii="宋体" w:eastAsia="宋体" w:hAnsi="宋体" w:cs="Arial"/>
          <w:color w:val="333333"/>
          <w:kern w:val="0"/>
          <w:sz w:val="24"/>
          <w:szCs w:val="24"/>
        </w:rPr>
        <w:t>因此，开发研究降解塑料仍有很长的路要走。生物降解塑料产业发展正面临五大难题。第一是技术不够成熟，降解塑料制品的性能还无法完全满足各种消费需求。尽管市场上已有的生物降解塑料品种众多，但每种材料本身的机械和加工性能只在某一方面突出，综合性能还存在这样或那样的不足。目前国内在降解塑料制品加工研究方面的力量尚显薄弱，大部分企业将关注的重点集中在材料合成上，忽略了制品加工开发，一些生物降解塑料制成的餐饮用具在耐热、耐水及机械强度方面与传统塑料制品相差较远。</w:t>
      </w:r>
    </w:p>
    <w:p w:rsidR="00FD2A9F" w:rsidRPr="00FD2A9F" w:rsidRDefault="00FD2A9F" w:rsidP="00FD2A9F">
      <w:pPr>
        <w:widowControl/>
        <w:spacing w:line="360" w:lineRule="atLeast"/>
        <w:ind w:firstLine="480"/>
        <w:jc w:val="left"/>
        <w:rPr>
          <w:rFonts w:ascii="宋体" w:eastAsia="宋体" w:hAnsi="宋体" w:cs="Arial"/>
          <w:color w:val="333333"/>
          <w:kern w:val="0"/>
          <w:sz w:val="24"/>
          <w:szCs w:val="24"/>
        </w:rPr>
      </w:pPr>
      <w:r w:rsidRPr="00FD2A9F">
        <w:rPr>
          <w:rFonts w:ascii="宋体" w:eastAsia="宋体" w:hAnsi="宋体" w:cs="Arial"/>
          <w:color w:val="333333"/>
          <w:kern w:val="0"/>
          <w:sz w:val="24"/>
          <w:szCs w:val="24"/>
        </w:rPr>
        <w:t>第二是成本问题。生物降解塑料产品的价格尚难与石油</w:t>
      </w:r>
      <w:proofErr w:type="gramStart"/>
      <w:r w:rsidRPr="00FD2A9F">
        <w:rPr>
          <w:rFonts w:ascii="宋体" w:eastAsia="宋体" w:hAnsi="宋体" w:cs="Arial"/>
          <w:color w:val="333333"/>
          <w:kern w:val="0"/>
          <w:sz w:val="24"/>
          <w:szCs w:val="24"/>
        </w:rPr>
        <w:t>基产品</w:t>
      </w:r>
      <w:proofErr w:type="gramEnd"/>
      <w:r w:rsidRPr="00FD2A9F">
        <w:rPr>
          <w:rFonts w:ascii="宋体" w:eastAsia="宋体" w:hAnsi="宋体" w:cs="Arial"/>
          <w:color w:val="333333"/>
          <w:kern w:val="0"/>
          <w:sz w:val="24"/>
          <w:szCs w:val="24"/>
        </w:rPr>
        <w:t>竞争，这就需要通过技术进步不断降低生产成本和产品价格。</w:t>
      </w:r>
    </w:p>
    <w:p w:rsidR="00FD2A9F" w:rsidRPr="00FD2A9F" w:rsidRDefault="00FD2A9F" w:rsidP="00FD2A9F">
      <w:pPr>
        <w:widowControl/>
        <w:spacing w:line="360" w:lineRule="atLeast"/>
        <w:ind w:firstLine="480"/>
        <w:jc w:val="left"/>
        <w:rPr>
          <w:rFonts w:ascii="宋体" w:eastAsia="宋体" w:hAnsi="宋体" w:cs="Arial"/>
          <w:color w:val="333333"/>
          <w:kern w:val="0"/>
          <w:sz w:val="24"/>
          <w:szCs w:val="24"/>
        </w:rPr>
      </w:pPr>
      <w:r w:rsidRPr="00FD2A9F">
        <w:rPr>
          <w:rFonts w:ascii="宋体" w:eastAsia="宋体" w:hAnsi="宋体" w:cs="Arial"/>
          <w:color w:val="333333"/>
          <w:kern w:val="0"/>
          <w:sz w:val="24"/>
          <w:szCs w:val="24"/>
        </w:rPr>
        <w:lastRenderedPageBreak/>
        <w:t>第三是缺乏有力的政策或法律法规支撑。在国外，政府通过设立专项发展基金、税收优惠等政策支持生物降解塑料产业发展，目前中国在这方面的支持力度逐渐加强，宏观政策支持也越</w:t>
      </w:r>
    </w:p>
    <w:p w:rsidR="00FD2A9F" w:rsidRPr="00FD2A9F" w:rsidRDefault="00FD2A9F" w:rsidP="00FD2A9F">
      <w:pPr>
        <w:widowControl/>
        <w:spacing w:line="360" w:lineRule="atLeast"/>
        <w:ind w:firstLine="480"/>
        <w:jc w:val="left"/>
        <w:rPr>
          <w:rFonts w:ascii="宋体" w:eastAsia="宋体" w:hAnsi="宋体" w:cs="Arial"/>
          <w:color w:val="333333"/>
          <w:kern w:val="0"/>
          <w:sz w:val="24"/>
          <w:szCs w:val="24"/>
        </w:rPr>
      </w:pPr>
      <w:r w:rsidRPr="00FD2A9F">
        <w:rPr>
          <w:rFonts w:ascii="宋体" w:eastAsia="宋体" w:hAnsi="宋体" w:cs="Arial"/>
          <w:noProof/>
          <w:color w:val="136EC2"/>
          <w:kern w:val="0"/>
          <w:sz w:val="24"/>
          <w:szCs w:val="24"/>
        </w:rPr>
        <w:drawing>
          <wp:inline distT="0" distB="0" distL="0" distR="0" wp14:anchorId="4E2C99A4" wp14:editId="367AD871">
            <wp:extent cx="2095500" cy="1571625"/>
            <wp:effectExtent l="0" t="0" r="0" b="9525"/>
            <wp:docPr id="2" name="图片 2" descr="绿色生物降解塑料展示">
              <a:hlinkClick xmlns:a="http://schemas.openxmlformats.org/drawingml/2006/main" r:id="rId10" tgtFrame="&quot;_blank&quot;" tooltip="&quot;绿色生物降解塑料展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绿色生物降解塑料展示">
                      <a:hlinkClick r:id="rId10" tgtFrame="&quot;_blank&quot;" tooltip="&quot;绿色生物降解塑料展示&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r w:rsidRPr="00FD2A9F">
        <w:rPr>
          <w:rFonts w:ascii="宋体" w:eastAsia="宋体" w:hAnsi="宋体" w:cs="宋体" w:hint="eastAsia"/>
          <w:b/>
          <w:color w:val="555555"/>
          <w:kern w:val="0"/>
          <w:sz w:val="15"/>
          <w:szCs w:val="15"/>
          <w:bdr w:val="single" w:sz="6" w:space="6" w:color="E0E0E0" w:frame="1"/>
        </w:rPr>
        <w:t>绿色生物降解塑料展示</w:t>
      </w:r>
      <w:r w:rsidRPr="00FD2A9F">
        <w:rPr>
          <w:rFonts w:ascii="宋体" w:eastAsia="宋体" w:hAnsi="宋体" w:cs="Arial"/>
          <w:color w:val="555555"/>
          <w:kern w:val="0"/>
          <w:sz w:val="24"/>
          <w:szCs w:val="24"/>
          <w:bdr w:val="single" w:sz="6" w:space="6" w:color="E0E0E0" w:frame="1"/>
        </w:rPr>
        <w:t xml:space="preserve"> </w:t>
      </w:r>
      <w:bookmarkStart w:id="0" w:name="_GoBack"/>
      <w:bookmarkEnd w:id="0"/>
    </w:p>
    <w:p w:rsidR="00FD2A9F" w:rsidRPr="00FD2A9F" w:rsidRDefault="00FD2A9F" w:rsidP="00FD2A9F">
      <w:pPr>
        <w:widowControl/>
        <w:spacing w:line="360" w:lineRule="atLeast"/>
        <w:ind w:firstLine="480"/>
        <w:jc w:val="left"/>
        <w:rPr>
          <w:rFonts w:ascii="宋体" w:eastAsia="宋体" w:hAnsi="宋体" w:cs="Arial"/>
          <w:color w:val="333333"/>
          <w:kern w:val="0"/>
          <w:sz w:val="24"/>
          <w:szCs w:val="24"/>
        </w:rPr>
      </w:pPr>
      <w:r w:rsidRPr="00FD2A9F">
        <w:rPr>
          <w:rFonts w:ascii="宋体" w:eastAsia="宋体" w:hAnsi="宋体" w:cs="Arial"/>
          <w:color w:val="333333"/>
          <w:kern w:val="0"/>
          <w:sz w:val="24"/>
          <w:szCs w:val="24"/>
        </w:rPr>
        <w:t>来越多，但缺少细则，不利于生产型企业的发展。</w:t>
      </w:r>
    </w:p>
    <w:p w:rsidR="00FD2A9F" w:rsidRPr="00FD2A9F" w:rsidRDefault="00FD2A9F" w:rsidP="00FD2A9F">
      <w:pPr>
        <w:widowControl/>
        <w:spacing w:line="360" w:lineRule="atLeast"/>
        <w:ind w:firstLine="480"/>
        <w:jc w:val="left"/>
        <w:rPr>
          <w:rFonts w:ascii="宋体" w:eastAsia="宋体" w:hAnsi="宋体" w:cs="Arial"/>
          <w:color w:val="333333"/>
          <w:kern w:val="0"/>
          <w:sz w:val="24"/>
          <w:szCs w:val="24"/>
        </w:rPr>
      </w:pPr>
      <w:r w:rsidRPr="00FD2A9F">
        <w:rPr>
          <w:rFonts w:ascii="宋体" w:eastAsia="宋体" w:hAnsi="宋体" w:cs="Arial"/>
          <w:color w:val="333333"/>
          <w:kern w:val="0"/>
          <w:sz w:val="24"/>
          <w:szCs w:val="24"/>
        </w:rPr>
        <w:t>第四是企业资金不足和融资难问题。中国生物降解塑料企业规模还不够大，而生物降解塑料行业回报周期又超出了预期设计，产生了企业资金不足和融资难问题。</w:t>
      </w:r>
    </w:p>
    <w:p w:rsidR="00FD2A9F" w:rsidRPr="00FD2A9F" w:rsidRDefault="00FD2A9F" w:rsidP="00FD2A9F">
      <w:pPr>
        <w:widowControl/>
        <w:spacing w:line="360" w:lineRule="atLeast"/>
        <w:ind w:firstLine="480"/>
        <w:jc w:val="left"/>
        <w:rPr>
          <w:rFonts w:ascii="宋体" w:eastAsia="宋体" w:hAnsi="宋体" w:cs="Arial"/>
          <w:color w:val="333333"/>
          <w:kern w:val="0"/>
          <w:sz w:val="24"/>
          <w:szCs w:val="24"/>
        </w:rPr>
      </w:pPr>
      <w:r w:rsidRPr="00FD2A9F">
        <w:rPr>
          <w:rFonts w:ascii="宋体" w:eastAsia="宋体" w:hAnsi="宋体" w:cs="Arial"/>
          <w:color w:val="333333"/>
          <w:kern w:val="0"/>
          <w:sz w:val="24"/>
          <w:szCs w:val="24"/>
        </w:rPr>
        <w:t>第五是评价体系尚不完善。生物降解塑料是新兴产业，许多材料及制品开发出来后，没有自己的产品标准，给贸易带来许多不便和纠纷。中国虽然早期由</w:t>
      </w:r>
      <w:hyperlink r:id="rId12" w:tgtFrame="_blank" w:history="1">
        <w:r w:rsidRPr="00FD2A9F">
          <w:rPr>
            <w:rFonts w:ascii="宋体" w:eastAsia="宋体" w:hAnsi="宋体" w:cs="Arial"/>
            <w:color w:val="136EC2"/>
            <w:kern w:val="0"/>
            <w:sz w:val="24"/>
            <w:szCs w:val="24"/>
            <w:u w:val="single"/>
          </w:rPr>
          <w:t>全国塑料制品标准化技术委员会</w:t>
        </w:r>
      </w:hyperlink>
      <w:r w:rsidRPr="00FD2A9F">
        <w:rPr>
          <w:rFonts w:ascii="宋体" w:eastAsia="宋体" w:hAnsi="宋体" w:cs="Arial"/>
          <w:color w:val="333333"/>
          <w:kern w:val="0"/>
          <w:sz w:val="24"/>
          <w:szCs w:val="24"/>
        </w:rPr>
        <w:t>专门成立了生物质和生物降解塑料工作组，2008年国家标准委又成立了全国生物</w:t>
      </w:r>
      <w:proofErr w:type="gramStart"/>
      <w:r w:rsidRPr="00FD2A9F">
        <w:rPr>
          <w:rFonts w:ascii="宋体" w:eastAsia="宋体" w:hAnsi="宋体" w:cs="Arial"/>
          <w:color w:val="333333"/>
          <w:kern w:val="0"/>
          <w:sz w:val="24"/>
          <w:szCs w:val="24"/>
        </w:rPr>
        <w:t>基材料</w:t>
      </w:r>
      <w:proofErr w:type="gramEnd"/>
      <w:r w:rsidRPr="00FD2A9F">
        <w:rPr>
          <w:rFonts w:ascii="宋体" w:eastAsia="宋体" w:hAnsi="宋体" w:cs="Arial"/>
          <w:color w:val="333333"/>
          <w:kern w:val="0"/>
          <w:sz w:val="24"/>
          <w:szCs w:val="24"/>
        </w:rPr>
        <w:t>及降解塑料相关标准制定机构，但由于经费支持不够，相关工作进展缓慢。</w:t>
      </w:r>
    </w:p>
    <w:p w:rsidR="00FD2A9F" w:rsidRPr="00FD2A9F" w:rsidRDefault="00FD2A9F" w:rsidP="00FD2A9F">
      <w:pPr>
        <w:widowControl/>
        <w:spacing w:line="360" w:lineRule="atLeast"/>
        <w:ind w:firstLine="480"/>
        <w:jc w:val="left"/>
        <w:rPr>
          <w:rFonts w:ascii="宋体" w:eastAsia="宋体" w:hAnsi="宋体" w:cs="Arial"/>
          <w:color w:val="333333"/>
          <w:kern w:val="0"/>
          <w:sz w:val="24"/>
          <w:szCs w:val="24"/>
        </w:rPr>
      </w:pPr>
      <w:r w:rsidRPr="00FD2A9F">
        <w:rPr>
          <w:rFonts w:ascii="宋体" w:eastAsia="宋体" w:hAnsi="宋体" w:cs="Arial"/>
          <w:color w:val="333333"/>
          <w:kern w:val="0"/>
          <w:sz w:val="24"/>
          <w:szCs w:val="24"/>
        </w:rPr>
        <w:t>为此，与会专家建议，国家要在法律上明确生物降解塑料在现代循环经济体系中的地位和重要性，在政策上给予大力支持，对生物降解塑料制品的应用和发展采取补贴政策，在税收上细化优惠措施，并设立国家专项发展基金，引导各种资金进入，以推动降解塑料产业发展。</w:t>
      </w:r>
    </w:p>
    <w:p w:rsidR="00FD2A9F" w:rsidRPr="00FD2A9F" w:rsidRDefault="00FD2A9F" w:rsidP="00FD2A9F">
      <w:pPr>
        <w:widowControl/>
        <w:spacing w:line="360" w:lineRule="atLeast"/>
        <w:ind w:firstLine="480"/>
        <w:jc w:val="left"/>
        <w:rPr>
          <w:rFonts w:ascii="宋体" w:eastAsia="宋体" w:hAnsi="宋体" w:cs="Arial"/>
          <w:color w:val="333333"/>
          <w:kern w:val="0"/>
          <w:sz w:val="24"/>
          <w:szCs w:val="24"/>
        </w:rPr>
      </w:pPr>
      <w:r w:rsidRPr="00FD2A9F">
        <w:rPr>
          <w:rFonts w:ascii="宋体" w:eastAsia="宋体" w:hAnsi="宋体" w:cs="Arial"/>
          <w:color w:val="333333"/>
          <w:kern w:val="0"/>
          <w:sz w:val="24"/>
          <w:szCs w:val="24"/>
        </w:rPr>
        <w:t>专家还建议政府有关部门协助企业和科研机构技术创新，推动成熟技术的研发和推广；积极开发廉价且来源广泛的原料，使用成熟技术和加工工艺；对微生物合成塑料，要积极寻找高效的菌种和低成本培养基，开发最佳发酵工艺和成型工艺设备，将生产成本降低；加强在生物降解塑料标准、测试技术等方面的投入，完善产品标准。</w:t>
      </w:r>
    </w:p>
    <w:p w:rsidR="00FD2A9F" w:rsidRPr="00FD2A9F" w:rsidRDefault="00FD2A9F" w:rsidP="00FD2A9F">
      <w:pPr>
        <w:widowControl/>
        <w:spacing w:line="360" w:lineRule="atLeast"/>
        <w:ind w:firstLine="480"/>
        <w:jc w:val="left"/>
        <w:rPr>
          <w:rFonts w:ascii="宋体" w:eastAsia="宋体" w:hAnsi="宋体" w:cs="Arial"/>
          <w:color w:val="333333"/>
          <w:kern w:val="0"/>
          <w:sz w:val="24"/>
          <w:szCs w:val="24"/>
        </w:rPr>
      </w:pPr>
      <w:r w:rsidRPr="00FD2A9F">
        <w:rPr>
          <w:rFonts w:ascii="宋体" w:eastAsia="宋体" w:hAnsi="宋体" w:cs="Arial"/>
          <w:color w:val="333333"/>
          <w:kern w:val="0"/>
          <w:sz w:val="24"/>
          <w:szCs w:val="24"/>
        </w:rPr>
        <w:t>此外，从应用领域考虑，对不可回收的医用塑料制品、垃圾袋、堆肥袋、农药瓶、化妆品容器等一次性塑料制品，可采取食用淀粉或无机矿物质填充的方法，开发高质量、价格更加低廉的完全生物降解塑料制品。</w:t>
      </w:r>
    </w:p>
    <w:p w:rsidR="00FD2A9F" w:rsidRPr="00FD2A9F" w:rsidRDefault="00FD2A9F" w:rsidP="00061A80">
      <w:pPr>
        <w:rPr>
          <w:rFonts w:ascii="宋体" w:eastAsia="宋体" w:hAnsi="宋体" w:hint="eastAsia"/>
          <w:sz w:val="24"/>
          <w:szCs w:val="24"/>
        </w:rPr>
      </w:pPr>
    </w:p>
    <w:sectPr w:rsidR="00FD2A9F" w:rsidRPr="00FD2A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80"/>
    <w:rsid w:val="00061A80"/>
    <w:rsid w:val="00843C1B"/>
    <w:rsid w:val="00FD2A9F"/>
    <w:rsid w:val="00FF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46B1"/>
  <w15:chartTrackingRefBased/>
  <w15:docId w15:val="{80D04EFD-FDEB-432A-B514-F635D472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1A80"/>
    <w:rPr>
      <w:color w:val="0563C1" w:themeColor="hyperlink"/>
      <w:u w:val="single"/>
    </w:rPr>
  </w:style>
  <w:style w:type="paragraph" w:styleId="a4">
    <w:name w:val="caption"/>
    <w:basedOn w:val="a"/>
    <w:next w:val="a"/>
    <w:uiPriority w:val="35"/>
    <w:unhideWhenUsed/>
    <w:qFormat/>
    <w:rsid w:val="00061A80"/>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10153">
      <w:bodyDiv w:val="1"/>
      <w:marLeft w:val="0"/>
      <w:marRight w:val="0"/>
      <w:marTop w:val="0"/>
      <w:marBottom w:val="0"/>
      <w:divBdr>
        <w:top w:val="none" w:sz="0" w:space="0" w:color="auto"/>
        <w:left w:val="none" w:sz="0" w:space="0" w:color="auto"/>
        <w:bottom w:val="none" w:sz="0" w:space="0" w:color="auto"/>
        <w:right w:val="none" w:sz="0" w:space="0" w:color="auto"/>
      </w:divBdr>
      <w:divsChild>
        <w:div w:id="1793282421">
          <w:marLeft w:val="0"/>
          <w:marRight w:val="0"/>
          <w:marTop w:val="0"/>
          <w:marBottom w:val="225"/>
          <w:divBdr>
            <w:top w:val="none" w:sz="0" w:space="0" w:color="auto"/>
            <w:left w:val="none" w:sz="0" w:space="0" w:color="auto"/>
            <w:bottom w:val="none" w:sz="0" w:space="0" w:color="auto"/>
            <w:right w:val="none" w:sz="0" w:space="0" w:color="auto"/>
          </w:divBdr>
        </w:div>
        <w:div w:id="175316758">
          <w:marLeft w:val="0"/>
          <w:marRight w:val="0"/>
          <w:marTop w:val="0"/>
          <w:marBottom w:val="225"/>
          <w:divBdr>
            <w:top w:val="none" w:sz="0" w:space="0" w:color="auto"/>
            <w:left w:val="none" w:sz="0" w:space="0" w:color="auto"/>
            <w:bottom w:val="none" w:sz="0" w:space="0" w:color="auto"/>
            <w:right w:val="none" w:sz="0" w:space="0" w:color="auto"/>
          </w:divBdr>
        </w:div>
        <w:div w:id="301426073">
          <w:marLeft w:val="0"/>
          <w:marRight w:val="0"/>
          <w:marTop w:val="0"/>
          <w:marBottom w:val="225"/>
          <w:divBdr>
            <w:top w:val="none" w:sz="0" w:space="0" w:color="auto"/>
            <w:left w:val="none" w:sz="0" w:space="0" w:color="auto"/>
            <w:bottom w:val="none" w:sz="0" w:space="0" w:color="auto"/>
            <w:right w:val="none" w:sz="0" w:space="0" w:color="auto"/>
          </w:divBdr>
        </w:div>
        <w:div w:id="958218709">
          <w:marLeft w:val="0"/>
          <w:marRight w:val="0"/>
          <w:marTop w:val="0"/>
          <w:marBottom w:val="225"/>
          <w:divBdr>
            <w:top w:val="none" w:sz="0" w:space="0" w:color="auto"/>
            <w:left w:val="none" w:sz="0" w:space="0" w:color="auto"/>
            <w:bottom w:val="none" w:sz="0" w:space="0" w:color="auto"/>
            <w:right w:val="none" w:sz="0" w:space="0" w:color="auto"/>
          </w:divBdr>
        </w:div>
      </w:divsChild>
    </w:div>
    <w:div w:id="1356267555">
      <w:bodyDiv w:val="1"/>
      <w:marLeft w:val="0"/>
      <w:marRight w:val="0"/>
      <w:marTop w:val="0"/>
      <w:marBottom w:val="0"/>
      <w:divBdr>
        <w:top w:val="none" w:sz="0" w:space="0" w:color="auto"/>
        <w:left w:val="none" w:sz="0" w:space="0" w:color="auto"/>
        <w:bottom w:val="none" w:sz="0" w:space="0" w:color="auto"/>
        <w:right w:val="none" w:sz="0" w:space="0" w:color="auto"/>
      </w:divBdr>
      <w:divsChild>
        <w:div w:id="1423599988">
          <w:marLeft w:val="0"/>
          <w:marRight w:val="0"/>
          <w:marTop w:val="0"/>
          <w:marBottom w:val="225"/>
          <w:divBdr>
            <w:top w:val="none" w:sz="0" w:space="0" w:color="auto"/>
            <w:left w:val="none" w:sz="0" w:space="0" w:color="auto"/>
            <w:bottom w:val="none" w:sz="0" w:space="0" w:color="auto"/>
            <w:right w:val="none" w:sz="0" w:space="0" w:color="auto"/>
          </w:divBdr>
        </w:div>
        <w:div w:id="701051894">
          <w:marLeft w:val="0"/>
          <w:marRight w:val="0"/>
          <w:marTop w:val="0"/>
          <w:marBottom w:val="225"/>
          <w:divBdr>
            <w:top w:val="none" w:sz="0" w:space="0" w:color="auto"/>
            <w:left w:val="none" w:sz="0" w:space="0" w:color="auto"/>
            <w:bottom w:val="none" w:sz="0" w:space="0" w:color="auto"/>
            <w:right w:val="none" w:sz="0" w:space="0" w:color="auto"/>
          </w:divBdr>
        </w:div>
        <w:div w:id="127360710">
          <w:marLeft w:val="0"/>
          <w:marRight w:val="0"/>
          <w:marTop w:val="0"/>
          <w:marBottom w:val="225"/>
          <w:divBdr>
            <w:top w:val="none" w:sz="0" w:space="0" w:color="auto"/>
            <w:left w:val="none" w:sz="0" w:space="0" w:color="auto"/>
            <w:bottom w:val="none" w:sz="0" w:space="0" w:color="auto"/>
            <w:right w:val="none" w:sz="0" w:space="0" w:color="auto"/>
          </w:divBdr>
        </w:div>
        <w:div w:id="2074043813">
          <w:marLeft w:val="0"/>
          <w:marRight w:val="0"/>
          <w:marTop w:val="0"/>
          <w:marBottom w:val="225"/>
          <w:divBdr>
            <w:top w:val="none" w:sz="0" w:space="0" w:color="auto"/>
            <w:left w:val="none" w:sz="0" w:space="0" w:color="auto"/>
            <w:bottom w:val="none" w:sz="0" w:space="0" w:color="auto"/>
            <w:right w:val="none" w:sz="0" w:space="0" w:color="auto"/>
          </w:divBdr>
        </w:div>
        <w:div w:id="827208445">
          <w:marLeft w:val="0"/>
          <w:marRight w:val="0"/>
          <w:marTop w:val="0"/>
          <w:marBottom w:val="225"/>
          <w:divBdr>
            <w:top w:val="none" w:sz="0" w:space="0" w:color="auto"/>
            <w:left w:val="none" w:sz="0" w:space="0" w:color="auto"/>
            <w:bottom w:val="none" w:sz="0" w:space="0" w:color="auto"/>
            <w:right w:val="none" w:sz="0" w:space="0" w:color="auto"/>
          </w:divBdr>
          <w:divsChild>
            <w:div w:id="56749546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819347039">
          <w:marLeft w:val="0"/>
          <w:marRight w:val="0"/>
          <w:marTop w:val="0"/>
          <w:marBottom w:val="225"/>
          <w:divBdr>
            <w:top w:val="none" w:sz="0" w:space="0" w:color="auto"/>
            <w:left w:val="none" w:sz="0" w:space="0" w:color="auto"/>
            <w:bottom w:val="none" w:sz="0" w:space="0" w:color="auto"/>
            <w:right w:val="none" w:sz="0" w:space="0" w:color="auto"/>
          </w:divBdr>
        </w:div>
        <w:div w:id="1649742645">
          <w:marLeft w:val="0"/>
          <w:marRight w:val="0"/>
          <w:marTop w:val="0"/>
          <w:marBottom w:val="225"/>
          <w:divBdr>
            <w:top w:val="none" w:sz="0" w:space="0" w:color="auto"/>
            <w:left w:val="none" w:sz="0" w:space="0" w:color="auto"/>
            <w:bottom w:val="none" w:sz="0" w:space="0" w:color="auto"/>
            <w:right w:val="none" w:sz="0" w:space="0" w:color="auto"/>
          </w:divBdr>
        </w:div>
        <w:div w:id="1886411568">
          <w:marLeft w:val="0"/>
          <w:marRight w:val="0"/>
          <w:marTop w:val="0"/>
          <w:marBottom w:val="225"/>
          <w:divBdr>
            <w:top w:val="none" w:sz="0" w:space="0" w:color="auto"/>
            <w:left w:val="none" w:sz="0" w:space="0" w:color="auto"/>
            <w:bottom w:val="none" w:sz="0" w:space="0" w:color="auto"/>
            <w:right w:val="none" w:sz="0" w:space="0" w:color="auto"/>
          </w:divBdr>
        </w:div>
        <w:div w:id="1714309697">
          <w:marLeft w:val="0"/>
          <w:marRight w:val="0"/>
          <w:marTop w:val="0"/>
          <w:marBottom w:val="225"/>
          <w:divBdr>
            <w:top w:val="none" w:sz="0" w:space="0" w:color="auto"/>
            <w:left w:val="none" w:sz="0" w:space="0" w:color="auto"/>
            <w:bottom w:val="none" w:sz="0" w:space="0" w:color="auto"/>
            <w:right w:val="none" w:sz="0" w:space="0" w:color="auto"/>
          </w:divBdr>
        </w:div>
        <w:div w:id="120429460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F%AF%E9%99%8D%E8%A7%A3%E5%A1%91%E6%96%9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s://baike.baidu.com/item/%E5%85%A8%E5%9B%BD%E5%A1%91%E6%96%99%E5%88%B6%E5%93%81%E6%A0%87%E5%87%86%E5%8C%96%E6%8A%80%E6%9C%AF%E5%A7%94%E5%91%98%E4%BC%9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90%88%E6%88%90%E5%A1%91%E6%96%99/9199590" TargetMode="External"/><Relationship Id="rId11" Type="http://schemas.openxmlformats.org/officeDocument/2006/relationships/image" Target="media/image2.jpeg"/><Relationship Id="rId5" Type="http://schemas.openxmlformats.org/officeDocument/2006/relationships/hyperlink" Target="https://baike.baidu.com/item/%E7%94%9F%E7%89%A9%E9%99%8D%E8%A7%A3%E6%9D%90%E6%96%99/2759515" TargetMode="External"/><Relationship Id="rId10" Type="http://schemas.openxmlformats.org/officeDocument/2006/relationships/hyperlink" Target="https://baike.baidu.com/pic/%E7%94%9F%E7%89%A9%E9%99%8D%E8%A7%A3%E5%A1%91%E6%96%99/4906798/0/fd428c45b7df8c7d879473be?fr=lemma&amp;ct=single" TargetMode="External"/><Relationship Id="rId4" Type="http://schemas.openxmlformats.org/officeDocument/2006/relationships/hyperlink" Target="https://baike.baidu.com/item/%E7%A2%B3%E7%B4%A0%E5%BE%AA%E7%8E%AF/3148388" TargetMode="External"/><Relationship Id="rId9" Type="http://schemas.openxmlformats.org/officeDocument/2006/relationships/hyperlink" Target="https://baike.baidu.com/item/%E4%B8%80%E6%AC%A1%E6%80%A7%E9%A4%90%E5%85%B7"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2019-09-24T00:03:00Z</dcterms:created>
  <dcterms:modified xsi:type="dcterms:W3CDTF">2019-09-24T00:29:00Z</dcterms:modified>
</cp:coreProperties>
</file>